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AC9" w:rsidRDefault="000A4AC9" w:rsidP="000A4AC9">
      <w:pPr>
        <w:jc w:val="right"/>
        <w:rPr>
          <w:rFonts w:ascii="Arial" w:hAnsi="Arial" w:cs="Arial"/>
          <w:sz w:val="22"/>
          <w:szCs w:val="22"/>
        </w:rPr>
      </w:pPr>
    </w:p>
    <w:p w:rsidR="000A4AC9" w:rsidRPr="00B71734" w:rsidRDefault="000A4AC9" w:rsidP="000A4AC9">
      <w:pPr>
        <w:jc w:val="right"/>
        <w:rPr>
          <w:rFonts w:ascii="Arial" w:hAnsi="Arial" w:cs="Arial"/>
          <w:sz w:val="22"/>
          <w:szCs w:val="22"/>
        </w:rPr>
      </w:pPr>
      <w:r w:rsidRPr="00B71734">
        <w:rPr>
          <w:rFonts w:ascii="Arial" w:hAnsi="Arial" w:cs="Arial"/>
          <w:sz w:val="22"/>
          <w:szCs w:val="22"/>
        </w:rPr>
        <w:t xml:space="preserve">CCSBT – ESC/ /SBT FISHERIES – </w:t>
      </w:r>
      <w:r w:rsidRPr="00B71734">
        <w:rPr>
          <w:rFonts w:ascii="Arial" w:hAnsi="Arial" w:cs="Arial"/>
          <w:b/>
          <w:sz w:val="22"/>
          <w:szCs w:val="22"/>
        </w:rPr>
        <w:t>Indonesia</w:t>
      </w:r>
      <w:r w:rsidR="00284CB0">
        <w:rPr>
          <w:rFonts w:ascii="Arial" w:hAnsi="Arial" w:cs="Arial"/>
          <w:b/>
          <w:sz w:val="22"/>
          <w:szCs w:val="22"/>
        </w:rPr>
        <w:t xml:space="preserve"> (Rev.1)</w:t>
      </w:r>
      <w:r w:rsidRPr="00B71734">
        <w:rPr>
          <w:rFonts w:ascii="Arial" w:hAnsi="Arial" w:cs="Arial"/>
          <w:sz w:val="22"/>
          <w:szCs w:val="22"/>
        </w:rPr>
        <w:t xml:space="preserve"> </w:t>
      </w:r>
    </w:p>
    <w:p w:rsidR="00840D6B" w:rsidRDefault="00840D6B" w:rsidP="000A4AC9">
      <w:pPr>
        <w:jc w:val="center"/>
        <w:rPr>
          <w:rFonts w:ascii="Arial" w:hAnsi="Arial" w:cs="Arial"/>
          <w:sz w:val="22"/>
          <w:szCs w:val="22"/>
        </w:rPr>
      </w:pPr>
      <w:bookmarkStart w:id="0" w:name="_GoBack"/>
      <w:bookmarkEnd w:id="0"/>
    </w:p>
    <w:p w:rsidR="000A4AC9" w:rsidRPr="00B71734" w:rsidRDefault="000A4AC9" w:rsidP="000A4AC9">
      <w:pPr>
        <w:jc w:val="center"/>
        <w:rPr>
          <w:rFonts w:ascii="Arial" w:hAnsi="Arial" w:cs="Arial"/>
          <w:sz w:val="22"/>
          <w:szCs w:val="22"/>
        </w:rPr>
      </w:pPr>
      <w:r w:rsidRPr="00840D6B">
        <w:rPr>
          <w:rFonts w:ascii="Arial" w:hAnsi="Arial" w:cs="Arial"/>
          <w:b/>
          <w:sz w:val="28"/>
        </w:rPr>
        <w:t>INDONESIA SOUTHERN BLUEFIN TUNA FISHERIES</w:t>
      </w:r>
      <w:r w:rsidRPr="00B71734">
        <w:rPr>
          <w:rStyle w:val="FootnoteReference"/>
          <w:rFonts w:ascii="Arial" w:hAnsi="Arial" w:cs="Arial"/>
          <w:sz w:val="22"/>
          <w:szCs w:val="22"/>
        </w:rPr>
        <w:footnoteReference w:id="1"/>
      </w:r>
    </w:p>
    <w:p w:rsidR="000A4AC9" w:rsidRPr="00840D6B" w:rsidRDefault="000A4AC9" w:rsidP="000A4AC9">
      <w:pPr>
        <w:jc w:val="center"/>
        <w:rPr>
          <w:rFonts w:ascii="Arial" w:hAnsi="Arial" w:cs="Arial"/>
          <w:sz w:val="28"/>
        </w:rPr>
      </w:pPr>
      <w:r w:rsidRPr="00840D6B">
        <w:rPr>
          <w:rFonts w:ascii="Arial" w:hAnsi="Arial" w:cs="Arial"/>
          <w:sz w:val="28"/>
        </w:rPr>
        <w:t>A National Report Year 2013</w:t>
      </w:r>
    </w:p>
    <w:p w:rsidR="00840D6B" w:rsidRDefault="00840D6B" w:rsidP="000A4AC9">
      <w:pPr>
        <w:jc w:val="center"/>
        <w:rPr>
          <w:rFonts w:ascii="Arial" w:hAnsi="Arial" w:cs="Arial"/>
          <w:sz w:val="22"/>
          <w:szCs w:val="22"/>
        </w:rPr>
      </w:pPr>
    </w:p>
    <w:p w:rsidR="00840D6B" w:rsidRDefault="00840D6B" w:rsidP="000A4AC9">
      <w:pPr>
        <w:jc w:val="center"/>
        <w:rPr>
          <w:rFonts w:ascii="Arial" w:hAnsi="Arial" w:cs="Arial"/>
          <w:sz w:val="22"/>
          <w:szCs w:val="22"/>
        </w:rPr>
      </w:pPr>
    </w:p>
    <w:p w:rsidR="00840D6B" w:rsidRDefault="00840D6B" w:rsidP="000A4AC9">
      <w:pPr>
        <w:jc w:val="center"/>
        <w:rPr>
          <w:rFonts w:ascii="Arial" w:hAnsi="Arial" w:cs="Arial"/>
          <w:sz w:val="22"/>
          <w:szCs w:val="22"/>
        </w:rPr>
      </w:pPr>
    </w:p>
    <w:p w:rsidR="00840D6B" w:rsidRDefault="00840D6B" w:rsidP="000A4AC9">
      <w:pPr>
        <w:jc w:val="center"/>
        <w:rPr>
          <w:rFonts w:ascii="Arial" w:hAnsi="Arial" w:cs="Arial"/>
          <w:sz w:val="22"/>
          <w:szCs w:val="22"/>
        </w:rPr>
      </w:pPr>
    </w:p>
    <w:p w:rsidR="00840D6B" w:rsidRPr="00840D6B" w:rsidRDefault="00840D6B" w:rsidP="000A4AC9">
      <w:pPr>
        <w:jc w:val="center"/>
        <w:rPr>
          <w:rFonts w:ascii="Arial" w:hAnsi="Arial" w:cs="Arial"/>
          <w:szCs w:val="24"/>
        </w:rPr>
      </w:pPr>
    </w:p>
    <w:p w:rsidR="000A4AC9" w:rsidRPr="00840D6B" w:rsidRDefault="000A4AC9" w:rsidP="000A4AC9">
      <w:pPr>
        <w:jc w:val="center"/>
        <w:rPr>
          <w:rFonts w:ascii="Arial" w:hAnsi="Arial" w:cs="Arial"/>
          <w:szCs w:val="24"/>
        </w:rPr>
      </w:pPr>
      <w:r w:rsidRPr="00840D6B">
        <w:rPr>
          <w:rFonts w:ascii="Arial" w:hAnsi="Arial" w:cs="Arial"/>
          <w:szCs w:val="24"/>
        </w:rPr>
        <w:t xml:space="preserve">Prepared by </w:t>
      </w:r>
    </w:p>
    <w:p w:rsidR="00840D6B" w:rsidRPr="00840D6B" w:rsidRDefault="000A4AC9" w:rsidP="00840D6B">
      <w:pPr>
        <w:spacing w:line="360" w:lineRule="auto"/>
        <w:ind w:left="714" w:hanging="357"/>
        <w:contextualSpacing/>
        <w:jc w:val="center"/>
        <w:rPr>
          <w:rFonts w:ascii="Arial" w:hAnsi="Arial" w:cs="Arial"/>
          <w:szCs w:val="24"/>
        </w:rPr>
      </w:pPr>
      <w:proofErr w:type="spellStart"/>
      <w:r w:rsidRPr="00840D6B">
        <w:rPr>
          <w:rFonts w:ascii="Arial" w:hAnsi="Arial" w:cs="Arial"/>
          <w:szCs w:val="24"/>
        </w:rPr>
        <w:t>Duto</w:t>
      </w:r>
      <w:proofErr w:type="spellEnd"/>
      <w:r w:rsidRPr="00840D6B">
        <w:rPr>
          <w:rFonts w:ascii="Arial" w:hAnsi="Arial" w:cs="Arial"/>
          <w:szCs w:val="24"/>
        </w:rPr>
        <w:t xml:space="preserve"> Nugroho</w:t>
      </w:r>
      <w:r w:rsidRPr="00840D6B">
        <w:rPr>
          <w:rStyle w:val="FootnoteReference"/>
          <w:rFonts w:ascii="Arial" w:hAnsi="Arial" w:cs="Arial"/>
          <w:szCs w:val="24"/>
        </w:rPr>
        <w:footnoteReference w:id="2"/>
      </w:r>
      <w:r w:rsidRPr="00840D6B">
        <w:rPr>
          <w:rFonts w:ascii="Arial" w:hAnsi="Arial" w:cs="Arial"/>
          <w:szCs w:val="24"/>
        </w:rPr>
        <w:t xml:space="preserve">, </w:t>
      </w:r>
    </w:p>
    <w:p w:rsidR="00840D6B" w:rsidRPr="00840D6B" w:rsidRDefault="000A4AC9" w:rsidP="00840D6B">
      <w:pPr>
        <w:spacing w:line="360" w:lineRule="auto"/>
        <w:ind w:left="714" w:hanging="357"/>
        <w:contextualSpacing/>
        <w:jc w:val="center"/>
        <w:rPr>
          <w:rFonts w:ascii="Arial" w:hAnsi="Arial" w:cs="Arial"/>
          <w:szCs w:val="24"/>
        </w:rPr>
      </w:pPr>
      <w:r w:rsidRPr="00840D6B">
        <w:rPr>
          <w:rFonts w:ascii="Arial" w:hAnsi="Arial" w:cs="Arial"/>
          <w:szCs w:val="24"/>
        </w:rPr>
        <w:t xml:space="preserve">Ali </w:t>
      </w:r>
      <w:proofErr w:type="spellStart"/>
      <w:r w:rsidRPr="00840D6B">
        <w:rPr>
          <w:rFonts w:ascii="Arial" w:hAnsi="Arial" w:cs="Arial"/>
          <w:szCs w:val="24"/>
        </w:rPr>
        <w:t>Suman</w:t>
      </w:r>
      <w:proofErr w:type="spellEnd"/>
      <w:r w:rsidRPr="00840D6B">
        <w:rPr>
          <w:rStyle w:val="FootnoteReference"/>
          <w:rFonts w:ascii="Arial" w:hAnsi="Arial" w:cs="Arial"/>
          <w:szCs w:val="24"/>
        </w:rPr>
        <w:footnoteReference w:id="3"/>
      </w:r>
      <w:r w:rsidRPr="00840D6B">
        <w:rPr>
          <w:rFonts w:ascii="Arial" w:hAnsi="Arial" w:cs="Arial"/>
          <w:szCs w:val="24"/>
        </w:rPr>
        <w:t xml:space="preserve">, </w:t>
      </w:r>
    </w:p>
    <w:p w:rsidR="00840D6B" w:rsidRPr="00840D6B" w:rsidRDefault="000A4AC9" w:rsidP="00840D6B">
      <w:pPr>
        <w:spacing w:line="360" w:lineRule="auto"/>
        <w:ind w:left="714" w:hanging="357"/>
        <w:contextualSpacing/>
        <w:jc w:val="center"/>
        <w:rPr>
          <w:rFonts w:ascii="Arial" w:hAnsi="Arial" w:cs="Arial"/>
          <w:szCs w:val="24"/>
        </w:rPr>
      </w:pPr>
      <w:r w:rsidRPr="00840D6B">
        <w:rPr>
          <w:rFonts w:ascii="Arial" w:hAnsi="Arial" w:cs="Arial"/>
          <w:szCs w:val="24"/>
        </w:rPr>
        <w:t>Fayakun Satria</w:t>
      </w:r>
      <w:r w:rsidRPr="00840D6B">
        <w:rPr>
          <w:rStyle w:val="FootnoteReference"/>
          <w:rFonts w:ascii="Arial" w:hAnsi="Arial" w:cs="Arial"/>
          <w:szCs w:val="24"/>
        </w:rPr>
        <w:footnoteReference w:id="4"/>
      </w:r>
      <w:r w:rsidRPr="00840D6B">
        <w:rPr>
          <w:rFonts w:ascii="Arial" w:hAnsi="Arial" w:cs="Arial"/>
          <w:szCs w:val="24"/>
        </w:rPr>
        <w:t>,</w:t>
      </w:r>
    </w:p>
    <w:p w:rsidR="00840D6B" w:rsidRPr="00840D6B" w:rsidRDefault="000A4AC9" w:rsidP="00840D6B">
      <w:pPr>
        <w:spacing w:line="360" w:lineRule="auto"/>
        <w:ind w:left="714" w:hanging="357"/>
        <w:contextualSpacing/>
        <w:jc w:val="center"/>
        <w:rPr>
          <w:rFonts w:ascii="Arial" w:hAnsi="Arial" w:cs="Arial"/>
          <w:szCs w:val="24"/>
        </w:rPr>
      </w:pPr>
      <w:r w:rsidRPr="00840D6B">
        <w:rPr>
          <w:rFonts w:ascii="Arial" w:hAnsi="Arial" w:cs="Arial"/>
          <w:szCs w:val="24"/>
        </w:rPr>
        <w:t xml:space="preserve"> Budi </w:t>
      </w:r>
      <w:proofErr w:type="spellStart"/>
      <w:r w:rsidRPr="00840D6B">
        <w:rPr>
          <w:rFonts w:ascii="Arial" w:hAnsi="Arial" w:cs="Arial"/>
          <w:szCs w:val="24"/>
        </w:rPr>
        <w:t>Nugraha</w:t>
      </w:r>
      <w:proofErr w:type="spellEnd"/>
      <w:r w:rsidRPr="00840D6B">
        <w:rPr>
          <w:rStyle w:val="FootnoteReference"/>
          <w:rFonts w:ascii="Arial" w:hAnsi="Arial" w:cs="Arial"/>
          <w:szCs w:val="24"/>
        </w:rPr>
        <w:footnoteReference w:id="5"/>
      </w:r>
      <w:r w:rsidRPr="00840D6B">
        <w:rPr>
          <w:rFonts w:ascii="Arial" w:hAnsi="Arial" w:cs="Arial"/>
          <w:szCs w:val="24"/>
        </w:rPr>
        <w:t xml:space="preserve">, </w:t>
      </w:r>
    </w:p>
    <w:p w:rsidR="00840D6B" w:rsidRPr="00840D6B" w:rsidRDefault="000A4AC9" w:rsidP="00840D6B">
      <w:pPr>
        <w:spacing w:line="360" w:lineRule="auto"/>
        <w:ind w:left="714" w:hanging="357"/>
        <w:contextualSpacing/>
        <w:jc w:val="center"/>
        <w:rPr>
          <w:rFonts w:ascii="Arial" w:hAnsi="Arial" w:cs="Arial"/>
          <w:szCs w:val="24"/>
        </w:rPr>
      </w:pPr>
      <w:proofErr w:type="spellStart"/>
      <w:r w:rsidRPr="00840D6B">
        <w:rPr>
          <w:rFonts w:ascii="Arial" w:hAnsi="Arial" w:cs="Arial"/>
          <w:szCs w:val="24"/>
        </w:rPr>
        <w:t>Lilis</w:t>
      </w:r>
      <w:proofErr w:type="spellEnd"/>
      <w:r w:rsidRPr="00840D6B">
        <w:rPr>
          <w:rFonts w:ascii="Arial" w:hAnsi="Arial" w:cs="Arial"/>
          <w:szCs w:val="24"/>
        </w:rPr>
        <w:t xml:space="preserve"> Sadiyah</w:t>
      </w:r>
      <w:r w:rsidRPr="00840D6B">
        <w:rPr>
          <w:rFonts w:ascii="Arial" w:hAnsi="Arial" w:cs="Arial"/>
          <w:szCs w:val="24"/>
          <w:vertAlign w:val="superscript"/>
        </w:rPr>
        <w:t>2</w:t>
      </w:r>
      <w:r w:rsidRPr="00840D6B">
        <w:rPr>
          <w:rFonts w:ascii="Arial" w:hAnsi="Arial" w:cs="Arial"/>
          <w:szCs w:val="24"/>
        </w:rPr>
        <w:t xml:space="preserve"> </w:t>
      </w:r>
    </w:p>
    <w:p w:rsidR="00840D6B" w:rsidRPr="00840D6B" w:rsidRDefault="000A4AC9" w:rsidP="00840D6B">
      <w:pPr>
        <w:spacing w:line="360" w:lineRule="auto"/>
        <w:ind w:left="714" w:hanging="357"/>
        <w:contextualSpacing/>
        <w:jc w:val="center"/>
        <w:rPr>
          <w:rFonts w:ascii="Arial" w:hAnsi="Arial" w:cs="Arial"/>
          <w:szCs w:val="24"/>
        </w:rPr>
      </w:pPr>
      <w:proofErr w:type="spellStart"/>
      <w:r w:rsidRPr="00840D6B">
        <w:rPr>
          <w:rFonts w:ascii="Arial" w:hAnsi="Arial" w:cs="Arial"/>
          <w:szCs w:val="24"/>
        </w:rPr>
        <w:t>Arif</w:t>
      </w:r>
      <w:proofErr w:type="spellEnd"/>
      <w:r w:rsidRPr="00840D6B">
        <w:rPr>
          <w:rFonts w:ascii="Arial" w:hAnsi="Arial" w:cs="Arial"/>
          <w:szCs w:val="24"/>
        </w:rPr>
        <w:t xml:space="preserve"> Puji</w:t>
      </w:r>
      <w:r w:rsidRPr="00840D6B">
        <w:rPr>
          <w:rFonts w:ascii="Arial" w:hAnsi="Arial" w:cs="Arial"/>
          <w:szCs w:val="24"/>
          <w:vertAlign w:val="superscript"/>
        </w:rPr>
        <w:t>5</w:t>
      </w:r>
      <w:r w:rsidRPr="00840D6B">
        <w:rPr>
          <w:rFonts w:ascii="Arial" w:hAnsi="Arial" w:cs="Arial"/>
          <w:szCs w:val="24"/>
        </w:rPr>
        <w:t xml:space="preserve">, </w:t>
      </w:r>
    </w:p>
    <w:p w:rsidR="00840D6B" w:rsidRPr="00840D6B" w:rsidRDefault="000A4AC9" w:rsidP="00840D6B">
      <w:pPr>
        <w:spacing w:line="360" w:lineRule="auto"/>
        <w:ind w:left="714" w:hanging="357"/>
        <w:contextualSpacing/>
        <w:jc w:val="center"/>
        <w:rPr>
          <w:rFonts w:ascii="Arial" w:hAnsi="Arial" w:cs="Arial"/>
          <w:szCs w:val="24"/>
        </w:rPr>
      </w:pPr>
      <w:r w:rsidRPr="00840D6B">
        <w:rPr>
          <w:rFonts w:ascii="Arial" w:hAnsi="Arial" w:cs="Arial"/>
          <w:szCs w:val="24"/>
        </w:rPr>
        <w:t>R. Kartika</w:t>
      </w:r>
      <w:r w:rsidRPr="00840D6B">
        <w:rPr>
          <w:rFonts w:ascii="Arial" w:hAnsi="Arial" w:cs="Arial"/>
          <w:szCs w:val="24"/>
          <w:vertAlign w:val="superscript"/>
        </w:rPr>
        <w:t>5</w:t>
      </w:r>
      <w:r w:rsidRPr="00840D6B">
        <w:rPr>
          <w:rFonts w:ascii="Arial" w:hAnsi="Arial" w:cs="Arial"/>
          <w:szCs w:val="24"/>
        </w:rPr>
        <w:t xml:space="preserve"> </w:t>
      </w:r>
    </w:p>
    <w:p w:rsidR="000A4AC9" w:rsidRPr="00840D6B" w:rsidRDefault="000A4AC9" w:rsidP="00840D6B">
      <w:pPr>
        <w:spacing w:line="360" w:lineRule="auto"/>
        <w:ind w:left="714" w:hanging="357"/>
        <w:contextualSpacing/>
        <w:jc w:val="center"/>
        <w:rPr>
          <w:rFonts w:ascii="Arial" w:hAnsi="Arial" w:cs="Arial"/>
          <w:szCs w:val="24"/>
        </w:rPr>
      </w:pPr>
      <w:proofErr w:type="spellStart"/>
      <w:r w:rsidRPr="00840D6B">
        <w:rPr>
          <w:rFonts w:ascii="Arial" w:hAnsi="Arial" w:cs="Arial"/>
          <w:szCs w:val="24"/>
        </w:rPr>
        <w:t>Kiroan</w:t>
      </w:r>
      <w:proofErr w:type="spellEnd"/>
      <w:r w:rsidRPr="00840D6B">
        <w:rPr>
          <w:rFonts w:ascii="Arial" w:hAnsi="Arial" w:cs="Arial"/>
          <w:szCs w:val="24"/>
        </w:rPr>
        <w:t xml:space="preserve"> Siregar</w:t>
      </w:r>
      <w:r w:rsidRPr="00840D6B">
        <w:rPr>
          <w:rFonts w:ascii="Arial" w:hAnsi="Arial" w:cs="Arial"/>
          <w:szCs w:val="24"/>
          <w:vertAlign w:val="superscript"/>
        </w:rPr>
        <w:t>5,</w:t>
      </w:r>
      <w:r w:rsidRPr="00840D6B">
        <w:rPr>
          <w:rFonts w:ascii="Arial" w:hAnsi="Arial" w:cs="Arial"/>
          <w:szCs w:val="24"/>
        </w:rPr>
        <w:t xml:space="preserve"> </w:t>
      </w:r>
    </w:p>
    <w:p w:rsidR="000A4AC9" w:rsidRPr="00840D6B" w:rsidRDefault="000A4AC9" w:rsidP="00840D6B">
      <w:pPr>
        <w:spacing w:before="0" w:beforeAutospacing="0" w:after="0" w:afterAutospacing="0" w:line="360" w:lineRule="auto"/>
        <w:ind w:left="0" w:firstLine="0"/>
        <w:rPr>
          <w:rFonts w:ascii="Arial" w:hAnsi="Arial" w:cs="Arial"/>
          <w:szCs w:val="24"/>
        </w:rPr>
      </w:pPr>
    </w:p>
    <w:p w:rsidR="000A4AC9" w:rsidRDefault="000A4AC9" w:rsidP="00840D6B">
      <w:pPr>
        <w:spacing w:before="0" w:beforeAutospacing="0" w:after="0" w:afterAutospacing="0" w:line="360" w:lineRule="auto"/>
        <w:ind w:left="0" w:firstLine="0"/>
        <w:rPr>
          <w:rFonts w:ascii="Arial" w:hAnsi="Arial" w:cs="Arial"/>
          <w:sz w:val="22"/>
          <w:szCs w:val="22"/>
        </w:rPr>
      </w:pPr>
    </w:p>
    <w:p w:rsidR="000A4AC9" w:rsidRDefault="000A4AC9">
      <w:pPr>
        <w:spacing w:before="0" w:beforeAutospacing="0" w:after="0" w:afterAutospacing="0"/>
        <w:ind w:left="0" w:firstLine="0"/>
        <w:rPr>
          <w:rFonts w:ascii="Arial" w:hAnsi="Arial" w:cs="Arial"/>
          <w:sz w:val="22"/>
          <w:szCs w:val="22"/>
        </w:rPr>
      </w:pPr>
    </w:p>
    <w:p w:rsidR="000A4AC9" w:rsidRDefault="000A4AC9">
      <w:pPr>
        <w:spacing w:before="0" w:beforeAutospacing="0" w:after="0" w:afterAutospacing="0"/>
        <w:ind w:left="0" w:firstLine="0"/>
        <w:rPr>
          <w:rFonts w:ascii="Arial" w:hAnsi="Arial" w:cs="Arial"/>
          <w:sz w:val="22"/>
          <w:szCs w:val="22"/>
        </w:rPr>
      </w:pPr>
    </w:p>
    <w:p w:rsidR="000A4AC9" w:rsidRDefault="000A4AC9">
      <w:pPr>
        <w:spacing w:before="0" w:beforeAutospacing="0" w:after="0" w:afterAutospacing="0"/>
        <w:ind w:left="0" w:firstLine="0"/>
        <w:rPr>
          <w:rFonts w:ascii="Arial" w:hAnsi="Arial" w:cs="Arial"/>
          <w:sz w:val="22"/>
          <w:szCs w:val="22"/>
        </w:rPr>
      </w:pPr>
    </w:p>
    <w:p w:rsidR="000A4AC9" w:rsidRDefault="000A4AC9">
      <w:pPr>
        <w:spacing w:before="0" w:beforeAutospacing="0" w:after="0" w:afterAutospacing="0"/>
        <w:ind w:left="0" w:firstLine="0"/>
        <w:rPr>
          <w:rFonts w:ascii="Arial" w:hAnsi="Arial" w:cs="Arial"/>
          <w:sz w:val="22"/>
          <w:szCs w:val="22"/>
        </w:rPr>
      </w:pPr>
    </w:p>
    <w:p w:rsidR="000A4AC9" w:rsidRDefault="000A4AC9">
      <w:pPr>
        <w:spacing w:before="0" w:beforeAutospacing="0" w:after="0" w:afterAutospacing="0"/>
        <w:ind w:left="0" w:firstLine="0"/>
        <w:rPr>
          <w:rFonts w:ascii="Arial" w:hAnsi="Arial" w:cs="Arial"/>
          <w:sz w:val="22"/>
          <w:szCs w:val="22"/>
        </w:rPr>
      </w:pPr>
    </w:p>
    <w:p w:rsidR="000A4AC9" w:rsidRDefault="000A4AC9">
      <w:pPr>
        <w:spacing w:before="0" w:beforeAutospacing="0" w:after="0" w:afterAutospacing="0"/>
        <w:ind w:left="0" w:firstLine="0"/>
        <w:rPr>
          <w:rFonts w:ascii="Arial" w:hAnsi="Arial" w:cs="Arial"/>
          <w:sz w:val="22"/>
          <w:szCs w:val="22"/>
        </w:rPr>
      </w:pPr>
    </w:p>
    <w:p w:rsidR="00F9419D" w:rsidRPr="00B71734" w:rsidRDefault="00840D6B" w:rsidP="00840D6B">
      <w:pPr>
        <w:pStyle w:val="Default"/>
        <w:spacing w:line="360" w:lineRule="auto"/>
        <w:rPr>
          <w:rFonts w:ascii="Arial" w:hAnsi="Arial" w:cs="Arial"/>
          <w:bCs/>
          <w:sz w:val="22"/>
          <w:szCs w:val="22"/>
        </w:rPr>
      </w:pPr>
      <w:r w:rsidRPr="00B71734">
        <w:rPr>
          <w:rFonts w:ascii="Arial" w:hAnsi="Arial" w:cs="Arial"/>
          <w:bCs/>
          <w:sz w:val="22"/>
          <w:szCs w:val="22"/>
        </w:rPr>
        <w:lastRenderedPageBreak/>
        <w:t>SUMMARY</w:t>
      </w:r>
    </w:p>
    <w:p w:rsidR="00837BDA" w:rsidRPr="00B71734" w:rsidRDefault="008416BB" w:rsidP="00B71734">
      <w:pPr>
        <w:pStyle w:val="Default"/>
        <w:spacing w:line="360" w:lineRule="auto"/>
        <w:ind w:left="360" w:firstLine="360"/>
        <w:jc w:val="both"/>
        <w:rPr>
          <w:rFonts w:ascii="Arial" w:hAnsi="Arial" w:cs="Arial"/>
          <w:color w:val="auto"/>
          <w:sz w:val="22"/>
          <w:szCs w:val="22"/>
        </w:rPr>
      </w:pPr>
      <w:r w:rsidRPr="00B71734">
        <w:rPr>
          <w:rFonts w:ascii="Arial" w:hAnsi="Arial" w:cs="Arial"/>
          <w:color w:val="auto"/>
          <w:sz w:val="22"/>
          <w:szCs w:val="22"/>
        </w:rPr>
        <w:t>The catch m</w:t>
      </w:r>
      <w:r w:rsidR="00F9419D" w:rsidRPr="00B71734">
        <w:rPr>
          <w:rFonts w:ascii="Arial" w:hAnsi="Arial" w:cs="Arial"/>
          <w:color w:val="auto"/>
          <w:sz w:val="22"/>
          <w:szCs w:val="22"/>
        </w:rPr>
        <w:t xml:space="preserve">onitoring </w:t>
      </w:r>
      <w:r w:rsidRPr="00B71734">
        <w:rPr>
          <w:rFonts w:ascii="Arial" w:hAnsi="Arial" w:cs="Arial"/>
          <w:color w:val="auto"/>
          <w:sz w:val="22"/>
          <w:szCs w:val="22"/>
        </w:rPr>
        <w:t xml:space="preserve">activities on </w:t>
      </w:r>
      <w:r w:rsidR="00887C02" w:rsidRPr="00B71734">
        <w:rPr>
          <w:rFonts w:ascii="Arial" w:hAnsi="Arial" w:cs="Arial"/>
          <w:color w:val="auto"/>
          <w:sz w:val="22"/>
          <w:szCs w:val="22"/>
        </w:rPr>
        <w:t xml:space="preserve">southern Bluefin tuna (SBT) </w:t>
      </w:r>
      <w:r w:rsidR="00F9419D" w:rsidRPr="00B71734">
        <w:rPr>
          <w:rFonts w:ascii="Arial" w:hAnsi="Arial" w:cs="Arial"/>
          <w:color w:val="auto"/>
          <w:sz w:val="22"/>
          <w:szCs w:val="22"/>
        </w:rPr>
        <w:t xml:space="preserve">in </w:t>
      </w:r>
      <w:proofErr w:type="spellStart"/>
      <w:r w:rsidR="00F9419D" w:rsidRPr="00B71734">
        <w:rPr>
          <w:rFonts w:ascii="Arial" w:hAnsi="Arial" w:cs="Arial"/>
          <w:color w:val="auto"/>
          <w:sz w:val="22"/>
          <w:szCs w:val="22"/>
        </w:rPr>
        <w:t>Benoa</w:t>
      </w:r>
      <w:proofErr w:type="spellEnd"/>
      <w:r w:rsidR="00F9419D" w:rsidRPr="00B71734">
        <w:rPr>
          <w:rFonts w:ascii="Arial" w:hAnsi="Arial" w:cs="Arial"/>
          <w:color w:val="auto"/>
          <w:sz w:val="22"/>
          <w:szCs w:val="22"/>
        </w:rPr>
        <w:t xml:space="preserve"> </w:t>
      </w:r>
      <w:r w:rsidR="00933B27" w:rsidRPr="00B71734">
        <w:rPr>
          <w:rFonts w:ascii="Arial" w:hAnsi="Arial" w:cs="Arial"/>
          <w:color w:val="auto"/>
          <w:sz w:val="22"/>
          <w:szCs w:val="22"/>
        </w:rPr>
        <w:t>during September</w:t>
      </w:r>
      <w:r w:rsidR="00655976" w:rsidRPr="00B71734">
        <w:rPr>
          <w:rFonts w:ascii="Arial" w:hAnsi="Arial" w:cs="Arial"/>
          <w:color w:val="auto"/>
          <w:sz w:val="22"/>
          <w:szCs w:val="22"/>
        </w:rPr>
        <w:t xml:space="preserve"> 2013 </w:t>
      </w:r>
      <w:r w:rsidR="00933B27" w:rsidRPr="00B71734">
        <w:rPr>
          <w:rFonts w:ascii="Arial" w:hAnsi="Arial" w:cs="Arial"/>
          <w:color w:val="auto"/>
          <w:sz w:val="22"/>
          <w:szCs w:val="22"/>
        </w:rPr>
        <w:t xml:space="preserve">to April 2014 </w:t>
      </w:r>
      <w:r w:rsidR="00F9419D" w:rsidRPr="00B71734">
        <w:rPr>
          <w:rFonts w:ascii="Arial" w:hAnsi="Arial" w:cs="Arial"/>
          <w:color w:val="auto"/>
          <w:sz w:val="22"/>
          <w:szCs w:val="22"/>
        </w:rPr>
        <w:t>revealed that size distribution of SBT range</w:t>
      </w:r>
      <w:r w:rsidR="00B71734">
        <w:rPr>
          <w:rFonts w:ascii="Arial" w:hAnsi="Arial" w:cs="Arial"/>
          <w:color w:val="auto"/>
          <w:sz w:val="22"/>
          <w:szCs w:val="22"/>
        </w:rPr>
        <w:t>d</w:t>
      </w:r>
      <w:r w:rsidR="00F9419D" w:rsidRPr="00B71734">
        <w:rPr>
          <w:rFonts w:ascii="Arial" w:hAnsi="Arial" w:cs="Arial"/>
          <w:color w:val="auto"/>
          <w:sz w:val="22"/>
          <w:szCs w:val="22"/>
        </w:rPr>
        <w:t xml:space="preserve"> from </w:t>
      </w:r>
      <w:r w:rsidR="00711177" w:rsidRPr="00B71734">
        <w:rPr>
          <w:rFonts w:ascii="Arial" w:hAnsi="Arial" w:cs="Arial"/>
          <w:color w:val="auto"/>
          <w:sz w:val="22"/>
          <w:szCs w:val="22"/>
        </w:rPr>
        <w:t>70</w:t>
      </w:r>
      <w:r w:rsidRPr="00B71734">
        <w:rPr>
          <w:rFonts w:ascii="Arial" w:hAnsi="Arial" w:cs="Arial"/>
          <w:color w:val="auto"/>
          <w:sz w:val="22"/>
          <w:szCs w:val="22"/>
        </w:rPr>
        <w:t xml:space="preserve"> to </w:t>
      </w:r>
      <w:r w:rsidR="00711177" w:rsidRPr="00B71734">
        <w:rPr>
          <w:rFonts w:ascii="Arial" w:hAnsi="Arial" w:cs="Arial"/>
          <w:color w:val="auto"/>
          <w:sz w:val="22"/>
          <w:szCs w:val="22"/>
        </w:rPr>
        <w:t>225</w:t>
      </w:r>
      <w:r w:rsidRPr="00B71734">
        <w:rPr>
          <w:rFonts w:ascii="Arial" w:hAnsi="Arial" w:cs="Arial"/>
          <w:color w:val="auto"/>
          <w:sz w:val="22"/>
          <w:szCs w:val="22"/>
        </w:rPr>
        <w:t xml:space="preserve"> </w:t>
      </w:r>
      <w:proofErr w:type="spellStart"/>
      <w:r w:rsidR="00B71734">
        <w:rPr>
          <w:rFonts w:ascii="Arial" w:hAnsi="Arial" w:cs="Arial"/>
          <w:color w:val="auto"/>
          <w:sz w:val="22"/>
          <w:szCs w:val="22"/>
        </w:rPr>
        <w:t>cm</w:t>
      </w:r>
      <w:r w:rsidR="00711177" w:rsidRPr="00B71734">
        <w:rPr>
          <w:rFonts w:ascii="Arial" w:hAnsi="Arial" w:cs="Arial"/>
          <w:color w:val="auto"/>
          <w:sz w:val="22"/>
          <w:szCs w:val="22"/>
        </w:rPr>
        <w:t>FL</w:t>
      </w:r>
      <w:proofErr w:type="spellEnd"/>
      <w:r w:rsidR="00711177" w:rsidRPr="00B71734">
        <w:rPr>
          <w:rFonts w:ascii="Arial" w:hAnsi="Arial" w:cs="Arial"/>
          <w:color w:val="auto"/>
          <w:sz w:val="22"/>
          <w:szCs w:val="22"/>
        </w:rPr>
        <w:t>.</w:t>
      </w:r>
      <w:r w:rsidR="00F9419D" w:rsidRPr="00B71734">
        <w:rPr>
          <w:rFonts w:ascii="Arial" w:hAnsi="Arial" w:cs="Arial"/>
          <w:color w:val="auto"/>
          <w:sz w:val="22"/>
          <w:szCs w:val="22"/>
        </w:rPr>
        <w:t xml:space="preserve"> </w:t>
      </w:r>
      <w:r w:rsidR="00C534F5" w:rsidRPr="00B71734">
        <w:rPr>
          <w:rFonts w:ascii="Arial" w:hAnsi="Arial" w:cs="Arial"/>
          <w:color w:val="auto"/>
          <w:sz w:val="22"/>
          <w:szCs w:val="22"/>
        </w:rPr>
        <w:t>Regular</w:t>
      </w:r>
      <w:r w:rsidR="00711177" w:rsidRPr="00B71734">
        <w:rPr>
          <w:rFonts w:ascii="Arial" w:hAnsi="Arial" w:cs="Arial"/>
          <w:color w:val="auto"/>
          <w:sz w:val="22"/>
          <w:szCs w:val="22"/>
        </w:rPr>
        <w:t xml:space="preserve"> </w:t>
      </w:r>
      <w:r w:rsidR="00F9419D" w:rsidRPr="00B71734">
        <w:rPr>
          <w:rFonts w:ascii="Arial" w:hAnsi="Arial" w:cs="Arial"/>
          <w:color w:val="auto"/>
          <w:sz w:val="22"/>
          <w:szCs w:val="22"/>
        </w:rPr>
        <w:t>length</w:t>
      </w:r>
      <w:r w:rsidR="00C534F5" w:rsidRPr="00B71734">
        <w:rPr>
          <w:rFonts w:ascii="Arial" w:hAnsi="Arial" w:cs="Arial"/>
          <w:color w:val="auto"/>
          <w:sz w:val="22"/>
          <w:szCs w:val="22"/>
        </w:rPr>
        <w:t xml:space="preserve"> </w:t>
      </w:r>
      <w:r w:rsidR="00BE37C0" w:rsidRPr="00B71734">
        <w:rPr>
          <w:rFonts w:ascii="Arial" w:hAnsi="Arial" w:cs="Arial"/>
          <w:color w:val="auto"/>
          <w:sz w:val="22"/>
          <w:szCs w:val="22"/>
        </w:rPr>
        <w:t xml:space="preserve">measurements </w:t>
      </w:r>
      <w:r w:rsidR="00711177" w:rsidRPr="00B71734">
        <w:rPr>
          <w:rFonts w:ascii="Arial" w:hAnsi="Arial" w:cs="Arial"/>
          <w:color w:val="auto"/>
          <w:sz w:val="22"/>
          <w:szCs w:val="22"/>
        </w:rPr>
        <w:t xml:space="preserve">during </w:t>
      </w:r>
      <w:r w:rsidR="005F1DEF" w:rsidRPr="00B71734">
        <w:rPr>
          <w:rFonts w:ascii="Arial" w:hAnsi="Arial" w:cs="Arial"/>
          <w:color w:val="auto"/>
          <w:sz w:val="22"/>
          <w:szCs w:val="22"/>
        </w:rPr>
        <w:t>period</w:t>
      </w:r>
      <w:r w:rsidR="00711177" w:rsidRPr="00B71734">
        <w:rPr>
          <w:rFonts w:ascii="Arial" w:hAnsi="Arial" w:cs="Arial"/>
          <w:color w:val="auto"/>
          <w:sz w:val="22"/>
          <w:szCs w:val="22"/>
        </w:rPr>
        <w:t xml:space="preserve"> of </w:t>
      </w:r>
      <w:r w:rsidR="00655976" w:rsidRPr="00B71734">
        <w:rPr>
          <w:rFonts w:ascii="Arial" w:hAnsi="Arial" w:cs="Arial"/>
          <w:color w:val="auto"/>
          <w:sz w:val="22"/>
          <w:szCs w:val="22"/>
        </w:rPr>
        <w:t>1998</w:t>
      </w:r>
      <w:r w:rsidR="00F9419D" w:rsidRPr="00B71734">
        <w:rPr>
          <w:rFonts w:ascii="Arial" w:hAnsi="Arial" w:cs="Arial"/>
          <w:color w:val="auto"/>
          <w:sz w:val="22"/>
          <w:szCs w:val="22"/>
        </w:rPr>
        <w:t>-201</w:t>
      </w:r>
      <w:r w:rsidR="00655976" w:rsidRPr="00B71734">
        <w:rPr>
          <w:rFonts w:ascii="Arial" w:hAnsi="Arial" w:cs="Arial"/>
          <w:color w:val="auto"/>
          <w:sz w:val="22"/>
          <w:szCs w:val="22"/>
        </w:rPr>
        <w:t>3</w:t>
      </w:r>
      <w:r w:rsidR="00F9419D" w:rsidRPr="00B71734">
        <w:rPr>
          <w:rFonts w:ascii="Arial" w:hAnsi="Arial" w:cs="Arial"/>
          <w:color w:val="auto"/>
          <w:sz w:val="22"/>
          <w:szCs w:val="22"/>
        </w:rPr>
        <w:t xml:space="preserve"> </w:t>
      </w:r>
      <w:r w:rsidR="00BE37C0" w:rsidRPr="00B71734">
        <w:rPr>
          <w:rFonts w:ascii="Arial" w:hAnsi="Arial" w:cs="Arial"/>
          <w:color w:val="auto"/>
          <w:sz w:val="22"/>
          <w:szCs w:val="22"/>
        </w:rPr>
        <w:t xml:space="preserve">showed that the mean length in 2013 </w:t>
      </w:r>
      <w:r w:rsidR="00837BDA" w:rsidRPr="00B71734">
        <w:rPr>
          <w:rFonts w:ascii="Arial" w:hAnsi="Arial" w:cs="Arial"/>
          <w:color w:val="auto"/>
          <w:sz w:val="22"/>
          <w:szCs w:val="22"/>
        </w:rPr>
        <w:t xml:space="preserve">tend to </w:t>
      </w:r>
      <w:r w:rsidR="00711177" w:rsidRPr="00B71734">
        <w:rPr>
          <w:rFonts w:ascii="Arial" w:hAnsi="Arial" w:cs="Arial"/>
          <w:color w:val="auto"/>
          <w:sz w:val="22"/>
          <w:szCs w:val="22"/>
        </w:rPr>
        <w:t>decline</w:t>
      </w:r>
      <w:r w:rsidR="00F9419D" w:rsidRPr="00B71734">
        <w:rPr>
          <w:rFonts w:ascii="Arial" w:hAnsi="Arial" w:cs="Arial"/>
          <w:color w:val="auto"/>
          <w:sz w:val="22"/>
          <w:szCs w:val="22"/>
        </w:rPr>
        <w:t xml:space="preserve"> </w:t>
      </w:r>
      <w:r w:rsidR="00711177" w:rsidRPr="00B71734">
        <w:rPr>
          <w:rFonts w:ascii="Arial" w:hAnsi="Arial" w:cs="Arial"/>
          <w:color w:val="auto"/>
          <w:sz w:val="22"/>
          <w:szCs w:val="22"/>
        </w:rPr>
        <w:t>to</w:t>
      </w:r>
      <w:r w:rsidR="00F9419D" w:rsidRPr="00B71734">
        <w:rPr>
          <w:rFonts w:ascii="Arial" w:hAnsi="Arial" w:cs="Arial"/>
          <w:color w:val="auto"/>
          <w:sz w:val="22"/>
          <w:szCs w:val="22"/>
        </w:rPr>
        <w:t xml:space="preserve"> </w:t>
      </w:r>
      <w:r w:rsidR="00711177" w:rsidRPr="00B71734">
        <w:rPr>
          <w:rFonts w:ascii="Arial" w:hAnsi="Arial" w:cs="Arial"/>
          <w:color w:val="auto"/>
          <w:sz w:val="22"/>
          <w:szCs w:val="22"/>
        </w:rPr>
        <w:t>162</w:t>
      </w:r>
      <w:r w:rsidR="00F9419D" w:rsidRPr="00B71734">
        <w:rPr>
          <w:rFonts w:ascii="Arial" w:hAnsi="Arial" w:cs="Arial"/>
          <w:color w:val="auto"/>
          <w:sz w:val="22"/>
          <w:szCs w:val="22"/>
        </w:rPr>
        <w:t xml:space="preserve"> cm FL</w:t>
      </w:r>
      <w:r w:rsidR="00C534F5" w:rsidRPr="00B71734">
        <w:rPr>
          <w:rFonts w:ascii="Arial" w:hAnsi="Arial" w:cs="Arial"/>
          <w:color w:val="auto"/>
          <w:sz w:val="22"/>
          <w:szCs w:val="22"/>
        </w:rPr>
        <w:t>.</w:t>
      </w:r>
      <w:r w:rsidRPr="00B71734">
        <w:rPr>
          <w:rFonts w:ascii="Arial" w:hAnsi="Arial" w:cs="Arial"/>
          <w:color w:val="auto"/>
          <w:sz w:val="22"/>
          <w:szCs w:val="22"/>
        </w:rPr>
        <w:t xml:space="preserve"> </w:t>
      </w:r>
      <w:r w:rsidR="00C534F5" w:rsidRPr="00B71734">
        <w:rPr>
          <w:rFonts w:ascii="Arial" w:hAnsi="Arial" w:cs="Arial"/>
          <w:color w:val="auto"/>
          <w:sz w:val="22"/>
          <w:szCs w:val="22"/>
        </w:rPr>
        <w:t xml:space="preserve">Monthly </w:t>
      </w:r>
      <w:r w:rsidR="00887C02" w:rsidRPr="00B71734">
        <w:rPr>
          <w:rFonts w:ascii="Arial" w:hAnsi="Arial" w:cs="Arial"/>
          <w:color w:val="auto"/>
          <w:sz w:val="22"/>
          <w:szCs w:val="22"/>
        </w:rPr>
        <w:t>landing</w:t>
      </w:r>
      <w:r w:rsidR="00C534F5" w:rsidRPr="00B71734">
        <w:rPr>
          <w:rFonts w:ascii="Arial" w:hAnsi="Arial" w:cs="Arial"/>
          <w:color w:val="auto"/>
          <w:sz w:val="22"/>
          <w:szCs w:val="22"/>
        </w:rPr>
        <w:t xml:space="preserve"> occurred in a similar </w:t>
      </w:r>
      <w:r w:rsidR="00887C02" w:rsidRPr="00B71734">
        <w:rPr>
          <w:rFonts w:ascii="Arial" w:hAnsi="Arial" w:cs="Arial"/>
          <w:color w:val="auto"/>
          <w:sz w:val="22"/>
          <w:szCs w:val="22"/>
        </w:rPr>
        <w:t>pattern</w:t>
      </w:r>
      <w:r w:rsidR="00C534F5" w:rsidRPr="00B71734">
        <w:rPr>
          <w:rFonts w:ascii="Arial" w:hAnsi="Arial" w:cs="Arial"/>
          <w:color w:val="auto"/>
          <w:sz w:val="22"/>
          <w:szCs w:val="22"/>
        </w:rPr>
        <w:t xml:space="preserve"> </w:t>
      </w:r>
      <w:r w:rsidR="00BD5B37" w:rsidRPr="00B71734">
        <w:rPr>
          <w:rFonts w:ascii="Arial" w:hAnsi="Arial" w:cs="Arial"/>
          <w:color w:val="auto"/>
          <w:sz w:val="22"/>
          <w:szCs w:val="22"/>
        </w:rPr>
        <w:t>with higher volume compared previous landings</w:t>
      </w:r>
      <w:r w:rsidR="00B71734">
        <w:rPr>
          <w:rFonts w:ascii="Arial" w:hAnsi="Arial" w:cs="Arial"/>
          <w:color w:val="auto"/>
          <w:sz w:val="22"/>
          <w:szCs w:val="22"/>
        </w:rPr>
        <w:t>,</w:t>
      </w:r>
      <w:r w:rsidR="00887C02" w:rsidRPr="00B71734">
        <w:rPr>
          <w:rFonts w:ascii="Arial" w:hAnsi="Arial" w:cs="Arial"/>
          <w:color w:val="auto"/>
          <w:sz w:val="22"/>
          <w:szCs w:val="22"/>
        </w:rPr>
        <w:t xml:space="preserve"> and </w:t>
      </w:r>
      <w:r w:rsidR="00B71734">
        <w:rPr>
          <w:rFonts w:ascii="Arial" w:hAnsi="Arial" w:cs="Arial"/>
          <w:color w:val="auto"/>
          <w:sz w:val="22"/>
          <w:szCs w:val="22"/>
        </w:rPr>
        <w:t>its</w:t>
      </w:r>
      <w:r w:rsidR="009617D7" w:rsidRPr="00B71734">
        <w:rPr>
          <w:rFonts w:ascii="Arial" w:hAnsi="Arial" w:cs="Arial"/>
          <w:color w:val="auto"/>
          <w:sz w:val="22"/>
          <w:szCs w:val="22"/>
        </w:rPr>
        <w:t xml:space="preserve"> contributes at around 93%</w:t>
      </w:r>
      <w:r w:rsidR="00887C02" w:rsidRPr="00B71734">
        <w:rPr>
          <w:rFonts w:ascii="Arial" w:hAnsi="Arial" w:cs="Arial"/>
          <w:color w:val="auto"/>
          <w:sz w:val="22"/>
          <w:szCs w:val="22"/>
        </w:rPr>
        <w:t xml:space="preserve"> of the national catch data</w:t>
      </w:r>
      <w:r w:rsidR="00BD5B37" w:rsidRPr="00B71734">
        <w:rPr>
          <w:rFonts w:ascii="Arial" w:hAnsi="Arial" w:cs="Arial"/>
          <w:color w:val="auto"/>
          <w:sz w:val="22"/>
          <w:szCs w:val="22"/>
        </w:rPr>
        <w:t>.</w:t>
      </w:r>
      <w:r w:rsidR="00C534F5" w:rsidRPr="00B71734">
        <w:rPr>
          <w:rFonts w:ascii="Arial" w:hAnsi="Arial" w:cs="Arial"/>
          <w:color w:val="auto"/>
          <w:sz w:val="22"/>
          <w:szCs w:val="22"/>
        </w:rPr>
        <w:t xml:space="preserve"> </w:t>
      </w:r>
      <w:r w:rsidR="00F47CDD" w:rsidRPr="00B71734">
        <w:rPr>
          <w:rFonts w:ascii="Arial" w:hAnsi="Arial" w:cs="Arial"/>
          <w:color w:val="auto"/>
          <w:sz w:val="22"/>
          <w:szCs w:val="22"/>
        </w:rPr>
        <w:t xml:space="preserve">Enumeration data on length frequency </w:t>
      </w:r>
      <w:r w:rsidR="00C57445" w:rsidRPr="00B71734">
        <w:rPr>
          <w:rFonts w:ascii="Arial" w:hAnsi="Arial" w:cs="Arial"/>
          <w:color w:val="auto"/>
          <w:sz w:val="22"/>
          <w:szCs w:val="22"/>
        </w:rPr>
        <w:t xml:space="preserve">measurements </w:t>
      </w:r>
      <w:r w:rsidR="00F47CDD" w:rsidRPr="00B71734">
        <w:rPr>
          <w:rFonts w:ascii="Arial" w:hAnsi="Arial" w:cs="Arial"/>
          <w:color w:val="auto"/>
          <w:sz w:val="22"/>
          <w:szCs w:val="22"/>
        </w:rPr>
        <w:t xml:space="preserve">indicated that </w:t>
      </w:r>
      <w:r w:rsidR="00C57445" w:rsidRPr="00B71734">
        <w:rPr>
          <w:rFonts w:ascii="Arial" w:hAnsi="Arial" w:cs="Arial"/>
          <w:color w:val="auto"/>
          <w:sz w:val="22"/>
          <w:szCs w:val="22"/>
        </w:rPr>
        <w:t xml:space="preserve">a significant portion of </w:t>
      </w:r>
      <w:r w:rsidR="00F47CDD" w:rsidRPr="00B71734">
        <w:rPr>
          <w:rFonts w:ascii="Arial" w:hAnsi="Arial" w:cs="Arial"/>
          <w:color w:val="auto"/>
          <w:sz w:val="22"/>
          <w:szCs w:val="22"/>
        </w:rPr>
        <w:t xml:space="preserve">smaller size (&lt;120 cm) </w:t>
      </w:r>
      <w:r w:rsidR="00C57445" w:rsidRPr="00B71734">
        <w:rPr>
          <w:rFonts w:ascii="Arial" w:hAnsi="Arial" w:cs="Arial"/>
          <w:color w:val="auto"/>
          <w:sz w:val="22"/>
          <w:szCs w:val="22"/>
        </w:rPr>
        <w:t xml:space="preserve">caught </w:t>
      </w:r>
      <w:r w:rsidR="00F47CDD" w:rsidRPr="00B71734">
        <w:rPr>
          <w:rFonts w:ascii="Arial" w:hAnsi="Arial" w:cs="Arial"/>
          <w:color w:val="auto"/>
          <w:sz w:val="22"/>
          <w:szCs w:val="22"/>
        </w:rPr>
        <w:t xml:space="preserve">during </w:t>
      </w:r>
      <w:r w:rsidR="00C57445" w:rsidRPr="00B71734">
        <w:rPr>
          <w:rFonts w:ascii="Arial" w:hAnsi="Arial" w:cs="Arial"/>
          <w:color w:val="auto"/>
          <w:sz w:val="22"/>
          <w:szCs w:val="22"/>
        </w:rPr>
        <w:t>December</w:t>
      </w:r>
      <w:r w:rsidR="00F47CDD" w:rsidRPr="00B71734">
        <w:rPr>
          <w:rFonts w:ascii="Arial" w:hAnsi="Arial" w:cs="Arial"/>
          <w:color w:val="auto"/>
          <w:sz w:val="22"/>
          <w:szCs w:val="22"/>
        </w:rPr>
        <w:t xml:space="preserve"> 2013</w:t>
      </w:r>
      <w:r w:rsidR="00C57445" w:rsidRPr="00B71734">
        <w:rPr>
          <w:rFonts w:ascii="Arial" w:hAnsi="Arial" w:cs="Arial"/>
          <w:color w:val="auto"/>
          <w:sz w:val="22"/>
          <w:szCs w:val="22"/>
        </w:rPr>
        <w:t xml:space="preserve">, </w:t>
      </w:r>
      <w:r w:rsidR="00F47CDD" w:rsidRPr="00B71734">
        <w:rPr>
          <w:rFonts w:ascii="Arial" w:hAnsi="Arial" w:cs="Arial"/>
          <w:color w:val="auto"/>
          <w:sz w:val="22"/>
          <w:szCs w:val="22"/>
        </w:rPr>
        <w:t xml:space="preserve">this data indicated that there </w:t>
      </w:r>
      <w:r w:rsidR="00B603B6">
        <w:rPr>
          <w:rFonts w:ascii="Arial" w:hAnsi="Arial" w:cs="Arial"/>
          <w:color w:val="auto"/>
          <w:sz w:val="22"/>
          <w:szCs w:val="22"/>
        </w:rPr>
        <w:t>some</w:t>
      </w:r>
      <w:r w:rsidR="00F47CDD" w:rsidRPr="00B71734">
        <w:rPr>
          <w:rFonts w:ascii="Arial" w:hAnsi="Arial" w:cs="Arial"/>
          <w:color w:val="auto"/>
          <w:sz w:val="22"/>
          <w:szCs w:val="22"/>
        </w:rPr>
        <w:t xml:space="preserve"> fishing vessels operated </w:t>
      </w:r>
      <w:r w:rsidR="00B603B6">
        <w:rPr>
          <w:rFonts w:ascii="Arial" w:hAnsi="Arial" w:cs="Arial"/>
          <w:color w:val="auto"/>
          <w:sz w:val="22"/>
          <w:szCs w:val="22"/>
        </w:rPr>
        <w:t xml:space="preserve">in the area </w:t>
      </w:r>
      <w:r w:rsidR="00F47CDD" w:rsidRPr="00B71734">
        <w:rPr>
          <w:rFonts w:ascii="Arial" w:hAnsi="Arial" w:cs="Arial"/>
          <w:color w:val="auto"/>
          <w:sz w:val="22"/>
          <w:szCs w:val="22"/>
        </w:rPr>
        <w:t>of</w:t>
      </w:r>
      <w:r w:rsidR="00B71734">
        <w:rPr>
          <w:rFonts w:ascii="Arial" w:hAnsi="Arial" w:cs="Arial"/>
          <w:color w:val="auto"/>
          <w:sz w:val="22"/>
          <w:szCs w:val="22"/>
        </w:rPr>
        <w:t>f</w:t>
      </w:r>
      <w:r w:rsidR="00F47CDD" w:rsidRPr="00B71734">
        <w:rPr>
          <w:rFonts w:ascii="Arial" w:hAnsi="Arial" w:cs="Arial"/>
          <w:color w:val="auto"/>
          <w:sz w:val="22"/>
          <w:szCs w:val="22"/>
        </w:rPr>
        <w:t xml:space="preserve"> spawning ground.  </w:t>
      </w:r>
      <w:r w:rsidR="00C57445" w:rsidRPr="00B71734">
        <w:rPr>
          <w:rFonts w:ascii="Arial" w:hAnsi="Arial" w:cs="Arial"/>
          <w:color w:val="auto"/>
          <w:sz w:val="22"/>
          <w:szCs w:val="22"/>
        </w:rPr>
        <w:t xml:space="preserve">Number of active vessels in the port of </w:t>
      </w:r>
      <w:proofErr w:type="spellStart"/>
      <w:r w:rsidR="00C57445" w:rsidRPr="00B71734">
        <w:rPr>
          <w:rFonts w:ascii="Arial" w:hAnsi="Arial" w:cs="Arial"/>
          <w:color w:val="auto"/>
          <w:sz w:val="22"/>
          <w:szCs w:val="22"/>
        </w:rPr>
        <w:t>Benoa</w:t>
      </w:r>
      <w:proofErr w:type="spellEnd"/>
      <w:r w:rsidR="00C57445" w:rsidRPr="00B71734">
        <w:rPr>
          <w:rFonts w:ascii="Arial" w:hAnsi="Arial" w:cs="Arial"/>
          <w:color w:val="auto"/>
          <w:sz w:val="22"/>
          <w:szCs w:val="22"/>
        </w:rPr>
        <w:t xml:space="preserve"> in 2013 is relatively the same as in 2011 and 2012</w:t>
      </w:r>
      <w:r w:rsidR="00B71734">
        <w:rPr>
          <w:rFonts w:ascii="Arial" w:hAnsi="Arial" w:cs="Arial"/>
          <w:color w:val="auto"/>
          <w:sz w:val="22"/>
          <w:szCs w:val="22"/>
        </w:rPr>
        <w:t xml:space="preserve">. </w:t>
      </w:r>
      <w:r w:rsidR="00C57445" w:rsidRPr="00B71734">
        <w:rPr>
          <w:rFonts w:ascii="Arial" w:hAnsi="Arial" w:cs="Arial"/>
          <w:color w:val="auto"/>
          <w:sz w:val="22"/>
          <w:szCs w:val="22"/>
        </w:rPr>
        <w:t xml:space="preserve"> Onboard observer </w:t>
      </w:r>
      <w:r w:rsidR="00B71734">
        <w:rPr>
          <w:rFonts w:ascii="Arial" w:hAnsi="Arial" w:cs="Arial"/>
          <w:color w:val="auto"/>
          <w:sz w:val="22"/>
          <w:szCs w:val="22"/>
        </w:rPr>
        <w:t xml:space="preserve">carried out on CCSBT authorized fishing vessels for </w:t>
      </w:r>
      <w:r w:rsidR="00B603B6">
        <w:rPr>
          <w:rFonts w:ascii="Arial" w:hAnsi="Arial" w:cs="Arial"/>
          <w:color w:val="auto"/>
          <w:sz w:val="22"/>
          <w:szCs w:val="22"/>
        </w:rPr>
        <w:t>1</w:t>
      </w:r>
      <w:r w:rsidR="00B71734">
        <w:rPr>
          <w:rFonts w:ascii="Arial" w:hAnsi="Arial" w:cs="Arial"/>
          <w:color w:val="auto"/>
          <w:sz w:val="22"/>
          <w:szCs w:val="22"/>
        </w:rPr>
        <w:t>7</w:t>
      </w:r>
      <w:r w:rsidR="00B603B6">
        <w:rPr>
          <w:rFonts w:ascii="Arial" w:hAnsi="Arial" w:cs="Arial"/>
          <w:color w:val="auto"/>
          <w:sz w:val="22"/>
          <w:szCs w:val="22"/>
        </w:rPr>
        <w:t>0</w:t>
      </w:r>
      <w:r w:rsidR="00B71734">
        <w:rPr>
          <w:rFonts w:ascii="Arial" w:hAnsi="Arial" w:cs="Arial"/>
          <w:color w:val="auto"/>
          <w:sz w:val="22"/>
          <w:szCs w:val="22"/>
        </w:rPr>
        <w:t xml:space="preserve"> days which 13</w:t>
      </w:r>
      <w:r w:rsidR="00B71734" w:rsidRPr="00B71734">
        <w:rPr>
          <w:rFonts w:ascii="Arial" w:hAnsi="Arial" w:cs="Arial"/>
          <w:color w:val="auto"/>
          <w:sz w:val="22"/>
          <w:szCs w:val="22"/>
          <w:vertAlign w:val="superscript"/>
        </w:rPr>
        <w:t>0</w:t>
      </w:r>
      <w:r w:rsidR="00B71734">
        <w:rPr>
          <w:rFonts w:ascii="Arial" w:hAnsi="Arial" w:cs="Arial"/>
          <w:color w:val="auto"/>
          <w:sz w:val="22"/>
          <w:szCs w:val="22"/>
        </w:rPr>
        <w:t xml:space="preserve"> S</w:t>
      </w:r>
      <w:r w:rsidR="00B603B6">
        <w:rPr>
          <w:rFonts w:ascii="Arial" w:hAnsi="Arial" w:cs="Arial"/>
          <w:color w:val="auto"/>
          <w:sz w:val="22"/>
          <w:szCs w:val="22"/>
        </w:rPr>
        <w:t>outh latitude</w:t>
      </w:r>
      <w:r w:rsidR="00B71734">
        <w:rPr>
          <w:rFonts w:ascii="Arial" w:hAnsi="Arial" w:cs="Arial"/>
          <w:color w:val="auto"/>
          <w:sz w:val="22"/>
          <w:szCs w:val="22"/>
        </w:rPr>
        <w:t xml:space="preserve"> was the highest latitude and 113</w:t>
      </w:r>
      <w:r w:rsidR="00B71734" w:rsidRPr="00B71734">
        <w:rPr>
          <w:rFonts w:ascii="Arial" w:hAnsi="Arial" w:cs="Arial"/>
          <w:color w:val="auto"/>
          <w:sz w:val="22"/>
          <w:szCs w:val="22"/>
          <w:vertAlign w:val="superscript"/>
        </w:rPr>
        <w:t>0</w:t>
      </w:r>
      <w:r w:rsidR="00B71734">
        <w:rPr>
          <w:rFonts w:ascii="Arial" w:hAnsi="Arial" w:cs="Arial"/>
          <w:color w:val="auto"/>
          <w:sz w:val="22"/>
          <w:szCs w:val="22"/>
        </w:rPr>
        <w:t xml:space="preserve"> E</w:t>
      </w:r>
      <w:r w:rsidR="00B603B6">
        <w:rPr>
          <w:rFonts w:ascii="Arial" w:hAnsi="Arial" w:cs="Arial"/>
          <w:color w:val="auto"/>
          <w:sz w:val="22"/>
          <w:szCs w:val="22"/>
        </w:rPr>
        <w:t>ast</w:t>
      </w:r>
      <w:r w:rsidR="00B71734">
        <w:rPr>
          <w:rFonts w:ascii="Arial" w:hAnsi="Arial" w:cs="Arial"/>
          <w:color w:val="auto"/>
          <w:sz w:val="22"/>
          <w:szCs w:val="22"/>
        </w:rPr>
        <w:t xml:space="preserve"> in the </w:t>
      </w:r>
      <w:r w:rsidR="00B603B6">
        <w:rPr>
          <w:rFonts w:ascii="Arial" w:hAnsi="Arial" w:cs="Arial"/>
          <w:color w:val="auto"/>
          <w:sz w:val="22"/>
          <w:szCs w:val="22"/>
        </w:rPr>
        <w:t xml:space="preserve">far </w:t>
      </w:r>
      <w:r w:rsidR="00B71734">
        <w:rPr>
          <w:rFonts w:ascii="Arial" w:hAnsi="Arial" w:cs="Arial"/>
          <w:color w:val="auto"/>
          <w:sz w:val="22"/>
          <w:szCs w:val="22"/>
        </w:rPr>
        <w:t>west</w:t>
      </w:r>
      <w:r w:rsidR="00B603B6">
        <w:rPr>
          <w:rFonts w:ascii="Arial" w:hAnsi="Arial" w:cs="Arial"/>
          <w:color w:val="auto"/>
          <w:sz w:val="22"/>
          <w:szCs w:val="22"/>
        </w:rPr>
        <w:t xml:space="preserve"> longitude</w:t>
      </w:r>
      <w:r w:rsidR="00B71734">
        <w:rPr>
          <w:rFonts w:ascii="Arial" w:hAnsi="Arial" w:cs="Arial"/>
          <w:color w:val="auto"/>
          <w:sz w:val="22"/>
          <w:szCs w:val="22"/>
        </w:rPr>
        <w:t xml:space="preserve">. CDS data shows the estimate </w:t>
      </w:r>
      <w:r w:rsidR="00F95490">
        <w:rPr>
          <w:rFonts w:ascii="Arial" w:hAnsi="Arial" w:cs="Arial"/>
          <w:color w:val="auto"/>
          <w:sz w:val="22"/>
          <w:szCs w:val="22"/>
        </w:rPr>
        <w:t>total catches</w:t>
      </w:r>
      <w:r w:rsidR="00B71734">
        <w:rPr>
          <w:rFonts w:ascii="Arial" w:hAnsi="Arial" w:cs="Arial"/>
          <w:color w:val="auto"/>
          <w:sz w:val="22"/>
          <w:szCs w:val="22"/>
        </w:rPr>
        <w:t xml:space="preserve"> in </w:t>
      </w:r>
      <w:r w:rsidR="00786630">
        <w:rPr>
          <w:rFonts w:ascii="Arial" w:hAnsi="Arial" w:cs="Arial"/>
          <w:color w:val="auto"/>
          <w:sz w:val="22"/>
          <w:szCs w:val="22"/>
        </w:rPr>
        <w:t>2013 at about 1</w:t>
      </w:r>
      <w:r w:rsidR="00F95490">
        <w:rPr>
          <w:rFonts w:ascii="Arial" w:hAnsi="Arial" w:cs="Arial"/>
          <w:color w:val="auto"/>
          <w:sz w:val="22"/>
          <w:szCs w:val="22"/>
        </w:rPr>
        <w:t>8005</w:t>
      </w:r>
      <w:r w:rsidR="00786630">
        <w:rPr>
          <w:rFonts w:ascii="Arial" w:hAnsi="Arial" w:cs="Arial"/>
          <w:color w:val="auto"/>
          <w:sz w:val="22"/>
          <w:szCs w:val="22"/>
        </w:rPr>
        <w:t xml:space="preserve"> </w:t>
      </w:r>
      <w:r w:rsidR="00F95490">
        <w:rPr>
          <w:rFonts w:ascii="Arial" w:hAnsi="Arial" w:cs="Arial"/>
          <w:color w:val="auto"/>
          <w:sz w:val="22"/>
          <w:szCs w:val="22"/>
        </w:rPr>
        <w:t xml:space="preserve">individual </w:t>
      </w:r>
      <w:r w:rsidR="00786630">
        <w:rPr>
          <w:rFonts w:ascii="Arial" w:hAnsi="Arial" w:cs="Arial"/>
          <w:color w:val="auto"/>
          <w:sz w:val="22"/>
          <w:szCs w:val="22"/>
        </w:rPr>
        <w:t xml:space="preserve">SBT </w:t>
      </w:r>
      <w:r w:rsidR="00F95490">
        <w:rPr>
          <w:rFonts w:ascii="Arial" w:hAnsi="Arial" w:cs="Arial"/>
          <w:color w:val="auto"/>
          <w:sz w:val="22"/>
          <w:szCs w:val="22"/>
        </w:rPr>
        <w:t xml:space="preserve">with total weight of 1,383 tons </w:t>
      </w:r>
      <w:r w:rsidR="00786630">
        <w:rPr>
          <w:rFonts w:ascii="Arial" w:hAnsi="Arial" w:cs="Arial"/>
          <w:color w:val="auto"/>
          <w:sz w:val="22"/>
          <w:szCs w:val="22"/>
        </w:rPr>
        <w:t xml:space="preserve">(DGCF, </w:t>
      </w:r>
      <w:r w:rsidR="00786630" w:rsidRPr="00360CB7">
        <w:rPr>
          <w:rFonts w:ascii="Arial" w:hAnsi="Arial" w:cs="Arial"/>
          <w:color w:val="auto"/>
          <w:sz w:val="22"/>
          <w:szCs w:val="22"/>
        </w:rPr>
        <w:t xml:space="preserve">2014 </w:t>
      </w:r>
      <w:r w:rsidR="00F95490" w:rsidRPr="00790276">
        <w:rPr>
          <w:rFonts w:ascii="Arial" w:hAnsi="Arial" w:cs="Arial"/>
          <w:i/>
          <w:color w:val="auto"/>
          <w:sz w:val="22"/>
          <w:szCs w:val="22"/>
        </w:rPr>
        <w:t>in prep</w:t>
      </w:r>
      <w:r w:rsidR="00360CB7" w:rsidRPr="00360CB7">
        <w:rPr>
          <w:rFonts w:ascii="Arial" w:hAnsi="Arial" w:cs="Arial"/>
          <w:color w:val="auto"/>
          <w:sz w:val="22"/>
          <w:szCs w:val="22"/>
        </w:rPr>
        <w:t>)</w:t>
      </w:r>
      <w:r w:rsidR="00F95490">
        <w:rPr>
          <w:rFonts w:ascii="Arial" w:hAnsi="Arial" w:cs="Arial"/>
          <w:color w:val="auto"/>
          <w:sz w:val="22"/>
          <w:szCs w:val="22"/>
        </w:rPr>
        <w:t>.</w:t>
      </w:r>
      <w:r w:rsidR="00786630" w:rsidRPr="00360CB7">
        <w:rPr>
          <w:rFonts w:ascii="Arial" w:hAnsi="Arial" w:cs="Arial"/>
          <w:color w:val="auto"/>
          <w:sz w:val="22"/>
          <w:szCs w:val="22"/>
        </w:rPr>
        <w:t xml:space="preserve"> </w:t>
      </w:r>
    </w:p>
    <w:p w:rsidR="00C57445" w:rsidRPr="00B71734" w:rsidRDefault="00C57445" w:rsidP="00A30AB2">
      <w:pPr>
        <w:pStyle w:val="Default"/>
        <w:spacing w:line="360" w:lineRule="auto"/>
        <w:ind w:left="360"/>
        <w:jc w:val="both"/>
        <w:rPr>
          <w:rFonts w:ascii="Arial" w:hAnsi="Arial" w:cs="Arial"/>
          <w:color w:val="auto"/>
          <w:sz w:val="22"/>
          <w:szCs w:val="22"/>
        </w:rPr>
      </w:pPr>
    </w:p>
    <w:p w:rsidR="00580529" w:rsidRPr="00840D6B" w:rsidRDefault="00FE575A" w:rsidP="00E104C5">
      <w:pPr>
        <w:pStyle w:val="Default"/>
        <w:numPr>
          <w:ilvl w:val="0"/>
          <w:numId w:val="27"/>
        </w:numPr>
        <w:spacing w:line="360" w:lineRule="auto"/>
        <w:ind w:left="360" w:hanging="360"/>
        <w:rPr>
          <w:rFonts w:ascii="Arial" w:hAnsi="Arial" w:cs="Arial"/>
          <w:b/>
          <w:bCs/>
          <w:sz w:val="22"/>
          <w:szCs w:val="22"/>
        </w:rPr>
      </w:pPr>
      <w:r w:rsidRPr="00840D6B">
        <w:rPr>
          <w:rFonts w:ascii="Arial" w:hAnsi="Arial" w:cs="Arial"/>
          <w:b/>
          <w:sz w:val="22"/>
          <w:szCs w:val="22"/>
        </w:rPr>
        <w:t>Introduction</w:t>
      </w:r>
    </w:p>
    <w:p w:rsidR="00E37CA7" w:rsidRPr="00B71734" w:rsidRDefault="00580529" w:rsidP="00EF5B8C">
      <w:pPr>
        <w:pStyle w:val="a"/>
        <w:spacing w:before="180" w:line="360" w:lineRule="auto"/>
        <w:ind w:left="360"/>
        <w:jc w:val="both"/>
        <w:rPr>
          <w:rFonts w:ascii="Arial" w:hAnsi="Arial" w:cs="Arial"/>
          <w:sz w:val="22"/>
          <w:szCs w:val="22"/>
        </w:rPr>
      </w:pPr>
      <w:r w:rsidRPr="00B71734">
        <w:rPr>
          <w:rFonts w:ascii="Arial" w:hAnsi="Arial" w:cs="Arial"/>
          <w:bCs/>
          <w:color w:val="000000"/>
          <w:sz w:val="22"/>
          <w:szCs w:val="22"/>
        </w:rPr>
        <w:t>Southern Bluefin Tuna (</w:t>
      </w:r>
      <w:proofErr w:type="spellStart"/>
      <w:r w:rsidRPr="00B71734">
        <w:rPr>
          <w:rFonts w:ascii="Arial" w:hAnsi="Arial" w:cs="Arial"/>
          <w:bCs/>
          <w:i/>
          <w:iCs/>
          <w:color w:val="000000"/>
          <w:sz w:val="22"/>
          <w:szCs w:val="22"/>
        </w:rPr>
        <w:t>Thunnus</w:t>
      </w:r>
      <w:proofErr w:type="spellEnd"/>
      <w:r w:rsidRPr="00B71734">
        <w:rPr>
          <w:rFonts w:ascii="Arial" w:hAnsi="Arial" w:cs="Arial"/>
          <w:bCs/>
          <w:i/>
          <w:iCs/>
          <w:color w:val="000000"/>
          <w:sz w:val="22"/>
          <w:szCs w:val="22"/>
        </w:rPr>
        <w:t xml:space="preserve"> </w:t>
      </w:r>
      <w:proofErr w:type="spellStart"/>
      <w:r w:rsidRPr="00B71734">
        <w:rPr>
          <w:rFonts w:ascii="Arial" w:hAnsi="Arial" w:cs="Arial"/>
          <w:bCs/>
          <w:i/>
          <w:iCs/>
          <w:color w:val="000000"/>
          <w:sz w:val="22"/>
          <w:szCs w:val="22"/>
        </w:rPr>
        <w:t>maccoyii</w:t>
      </w:r>
      <w:proofErr w:type="spellEnd"/>
      <w:r w:rsidRPr="00B71734">
        <w:rPr>
          <w:rFonts w:ascii="Arial" w:hAnsi="Arial" w:cs="Arial"/>
          <w:bCs/>
          <w:color w:val="000000"/>
          <w:sz w:val="22"/>
          <w:szCs w:val="22"/>
        </w:rPr>
        <w:t xml:space="preserve">, SBT) </w:t>
      </w:r>
      <w:r w:rsidR="008F1EFC" w:rsidRPr="00B71734">
        <w:rPr>
          <w:rFonts w:ascii="Arial" w:hAnsi="Arial" w:cs="Arial"/>
          <w:bCs/>
          <w:color w:val="000000"/>
          <w:sz w:val="22"/>
          <w:szCs w:val="22"/>
        </w:rPr>
        <w:t xml:space="preserve">is </w:t>
      </w:r>
      <w:r w:rsidR="00304B9E" w:rsidRPr="00B71734">
        <w:rPr>
          <w:rFonts w:ascii="Arial" w:hAnsi="Arial" w:cs="Arial"/>
          <w:bCs/>
          <w:color w:val="000000"/>
          <w:sz w:val="22"/>
          <w:szCs w:val="22"/>
        </w:rPr>
        <w:t xml:space="preserve">one of tuna species </w:t>
      </w:r>
      <w:r w:rsidR="008F1EFC" w:rsidRPr="00B71734">
        <w:rPr>
          <w:rFonts w:ascii="Arial" w:hAnsi="Arial" w:cs="Arial"/>
          <w:bCs/>
          <w:color w:val="000000"/>
          <w:sz w:val="22"/>
          <w:szCs w:val="22"/>
        </w:rPr>
        <w:t>caught seasonally by the tuna</w:t>
      </w:r>
      <w:r w:rsidR="00B578A0" w:rsidRPr="00B71734">
        <w:rPr>
          <w:rFonts w:ascii="Arial" w:hAnsi="Arial" w:cs="Arial"/>
          <w:bCs/>
          <w:sz w:val="22"/>
          <w:szCs w:val="22"/>
        </w:rPr>
        <w:t xml:space="preserve"> </w:t>
      </w:r>
      <w:proofErr w:type="spellStart"/>
      <w:r w:rsidR="00B578A0" w:rsidRPr="00B71734">
        <w:rPr>
          <w:rFonts w:ascii="Arial" w:hAnsi="Arial" w:cs="Arial"/>
          <w:bCs/>
          <w:sz w:val="22"/>
          <w:szCs w:val="22"/>
        </w:rPr>
        <w:t>longliners</w:t>
      </w:r>
      <w:proofErr w:type="spellEnd"/>
      <w:r w:rsidR="00B578A0" w:rsidRPr="00B71734">
        <w:rPr>
          <w:rFonts w:ascii="Arial" w:hAnsi="Arial" w:cs="Arial"/>
          <w:bCs/>
          <w:sz w:val="22"/>
          <w:szCs w:val="22"/>
        </w:rPr>
        <w:t xml:space="preserve"> </w:t>
      </w:r>
      <w:r w:rsidR="00110DF7" w:rsidRPr="00B71734">
        <w:rPr>
          <w:rFonts w:ascii="Arial" w:hAnsi="Arial" w:cs="Arial"/>
          <w:bCs/>
          <w:sz w:val="22"/>
          <w:szCs w:val="22"/>
        </w:rPr>
        <w:t xml:space="preserve">operated in Indian Ocean.  Among the tuna fishing ports, this species mainly landed in </w:t>
      </w:r>
      <w:proofErr w:type="spellStart"/>
      <w:r w:rsidR="00110DF7" w:rsidRPr="00B71734">
        <w:rPr>
          <w:rFonts w:ascii="Arial" w:hAnsi="Arial" w:cs="Arial"/>
          <w:bCs/>
          <w:sz w:val="22"/>
          <w:szCs w:val="22"/>
        </w:rPr>
        <w:t>Benoa</w:t>
      </w:r>
      <w:proofErr w:type="spellEnd"/>
      <w:r w:rsidR="00110DF7" w:rsidRPr="00B71734">
        <w:rPr>
          <w:rFonts w:ascii="Arial" w:hAnsi="Arial" w:cs="Arial"/>
          <w:bCs/>
          <w:sz w:val="22"/>
          <w:szCs w:val="22"/>
        </w:rPr>
        <w:t>.</w:t>
      </w:r>
      <w:r w:rsidR="00542E2F" w:rsidRPr="00B71734">
        <w:rPr>
          <w:rFonts w:ascii="Arial" w:hAnsi="Arial" w:cs="Arial"/>
          <w:sz w:val="22"/>
          <w:szCs w:val="22"/>
        </w:rPr>
        <w:t xml:space="preserve"> </w:t>
      </w:r>
      <w:r w:rsidR="00110DF7" w:rsidRPr="00B71734">
        <w:rPr>
          <w:rFonts w:ascii="Arial" w:hAnsi="Arial" w:cs="Arial"/>
          <w:sz w:val="22"/>
          <w:szCs w:val="22"/>
        </w:rPr>
        <w:t xml:space="preserve"> SBT catch m</w:t>
      </w:r>
      <w:r w:rsidR="00144AA4" w:rsidRPr="00B71734">
        <w:rPr>
          <w:rFonts w:ascii="Arial" w:hAnsi="Arial" w:cs="Arial"/>
          <w:sz w:val="22"/>
          <w:szCs w:val="22"/>
        </w:rPr>
        <w:t xml:space="preserve">onitoring catch is regularly </w:t>
      </w:r>
      <w:r w:rsidR="00F95490" w:rsidRPr="00B71734">
        <w:rPr>
          <w:rFonts w:ascii="Arial" w:hAnsi="Arial" w:cs="Arial"/>
          <w:sz w:val="22"/>
          <w:szCs w:val="22"/>
        </w:rPr>
        <w:t>conducted</w:t>
      </w:r>
      <w:r w:rsidR="00144AA4" w:rsidRPr="00B71734">
        <w:rPr>
          <w:rFonts w:ascii="Arial" w:hAnsi="Arial" w:cs="Arial"/>
          <w:sz w:val="22"/>
          <w:szCs w:val="22"/>
        </w:rPr>
        <w:t xml:space="preserve"> by RITF through enumerator and </w:t>
      </w:r>
      <w:r w:rsidR="00887C02" w:rsidRPr="00B71734">
        <w:rPr>
          <w:rFonts w:ascii="Arial" w:hAnsi="Arial" w:cs="Arial"/>
          <w:sz w:val="22"/>
          <w:szCs w:val="22"/>
        </w:rPr>
        <w:t xml:space="preserve">onboard </w:t>
      </w:r>
      <w:r w:rsidR="00144AA4" w:rsidRPr="00B71734">
        <w:rPr>
          <w:rFonts w:ascii="Arial" w:hAnsi="Arial" w:cs="Arial"/>
          <w:sz w:val="22"/>
          <w:szCs w:val="22"/>
        </w:rPr>
        <w:t>observer</w:t>
      </w:r>
      <w:r w:rsidR="00887C02" w:rsidRPr="00B71734">
        <w:rPr>
          <w:rFonts w:ascii="Arial" w:hAnsi="Arial" w:cs="Arial"/>
          <w:sz w:val="22"/>
          <w:szCs w:val="22"/>
        </w:rPr>
        <w:t xml:space="preserve"> program</w:t>
      </w:r>
      <w:r w:rsidR="00144AA4" w:rsidRPr="00B71734">
        <w:rPr>
          <w:rFonts w:ascii="Arial" w:hAnsi="Arial" w:cs="Arial"/>
          <w:sz w:val="22"/>
          <w:szCs w:val="22"/>
        </w:rPr>
        <w:t xml:space="preserve">. </w:t>
      </w:r>
      <w:r w:rsidR="00F20CE3" w:rsidRPr="00B71734">
        <w:rPr>
          <w:rFonts w:ascii="Arial" w:hAnsi="Arial" w:cs="Arial"/>
          <w:sz w:val="22"/>
          <w:szCs w:val="22"/>
        </w:rPr>
        <w:t xml:space="preserve"> </w:t>
      </w:r>
      <w:r w:rsidR="00144AA4" w:rsidRPr="00B71734">
        <w:rPr>
          <w:rFonts w:ascii="Arial" w:hAnsi="Arial" w:cs="Arial"/>
          <w:sz w:val="22"/>
          <w:szCs w:val="22"/>
        </w:rPr>
        <w:t>Since 2010 DGCF also monitor the SBT catch using CDS scheme under CCSBT framework</w:t>
      </w:r>
      <w:r w:rsidR="00480D22" w:rsidRPr="00B71734">
        <w:rPr>
          <w:rFonts w:ascii="Arial" w:hAnsi="Arial" w:cs="Arial"/>
          <w:sz w:val="22"/>
          <w:szCs w:val="22"/>
        </w:rPr>
        <w:t xml:space="preserve"> beside the former capture fisheries statistical as national data. </w:t>
      </w:r>
      <w:r w:rsidR="00144AA4" w:rsidRPr="00B71734">
        <w:rPr>
          <w:rFonts w:ascii="Arial" w:hAnsi="Arial" w:cs="Arial"/>
          <w:sz w:val="22"/>
          <w:szCs w:val="22"/>
        </w:rPr>
        <w:t xml:space="preserve"> </w:t>
      </w:r>
    </w:p>
    <w:p w:rsidR="00FA41BE" w:rsidRPr="00B71734" w:rsidRDefault="00542E2F" w:rsidP="00994067">
      <w:pPr>
        <w:pStyle w:val="a"/>
        <w:spacing w:before="180" w:line="360" w:lineRule="auto"/>
        <w:ind w:left="360"/>
        <w:jc w:val="both"/>
        <w:rPr>
          <w:rFonts w:ascii="Arial" w:hAnsi="Arial" w:cs="Arial"/>
          <w:sz w:val="22"/>
          <w:szCs w:val="22"/>
        </w:rPr>
      </w:pPr>
      <w:r w:rsidRPr="00B71734">
        <w:rPr>
          <w:rFonts w:ascii="Arial" w:hAnsi="Arial" w:cs="Arial"/>
          <w:sz w:val="22"/>
          <w:szCs w:val="22"/>
        </w:rPr>
        <w:t>This report provide</w:t>
      </w:r>
      <w:r w:rsidR="00413C32" w:rsidRPr="00B71734">
        <w:rPr>
          <w:rFonts w:ascii="Arial" w:hAnsi="Arial" w:cs="Arial"/>
          <w:sz w:val="22"/>
          <w:szCs w:val="22"/>
        </w:rPr>
        <w:t>s</w:t>
      </w:r>
      <w:r w:rsidRPr="00B71734">
        <w:rPr>
          <w:rFonts w:ascii="Arial" w:hAnsi="Arial" w:cs="Arial"/>
          <w:sz w:val="22"/>
          <w:szCs w:val="22"/>
        </w:rPr>
        <w:t xml:space="preserve"> </w:t>
      </w:r>
      <w:r w:rsidR="00D77B8A" w:rsidRPr="00B71734">
        <w:rPr>
          <w:rFonts w:ascii="Arial" w:hAnsi="Arial" w:cs="Arial"/>
          <w:sz w:val="22"/>
          <w:szCs w:val="22"/>
        </w:rPr>
        <w:t xml:space="preserve">updated </w:t>
      </w:r>
      <w:r w:rsidRPr="00B71734">
        <w:rPr>
          <w:rFonts w:ascii="Arial" w:hAnsi="Arial" w:cs="Arial"/>
          <w:sz w:val="22"/>
          <w:szCs w:val="22"/>
        </w:rPr>
        <w:t xml:space="preserve">information of </w:t>
      </w:r>
      <w:r w:rsidR="00F95490">
        <w:rPr>
          <w:rFonts w:ascii="Arial" w:hAnsi="Arial" w:cs="Arial"/>
          <w:sz w:val="22"/>
          <w:szCs w:val="22"/>
        </w:rPr>
        <w:t xml:space="preserve">national estimation on catch of </w:t>
      </w:r>
      <w:r w:rsidRPr="00B71734">
        <w:rPr>
          <w:rFonts w:ascii="Arial" w:hAnsi="Arial" w:cs="Arial"/>
          <w:sz w:val="22"/>
          <w:szCs w:val="22"/>
        </w:rPr>
        <w:t xml:space="preserve">SBT </w:t>
      </w:r>
      <w:r w:rsidR="00413C32" w:rsidRPr="00B71734">
        <w:rPr>
          <w:rFonts w:ascii="Arial" w:hAnsi="Arial" w:cs="Arial"/>
          <w:sz w:val="22"/>
          <w:szCs w:val="22"/>
        </w:rPr>
        <w:t xml:space="preserve">mainly in </w:t>
      </w:r>
      <w:proofErr w:type="spellStart"/>
      <w:r w:rsidR="00413C32" w:rsidRPr="00B71734">
        <w:rPr>
          <w:rFonts w:ascii="Arial" w:hAnsi="Arial" w:cs="Arial"/>
          <w:sz w:val="22"/>
          <w:szCs w:val="22"/>
        </w:rPr>
        <w:t>Benoa</w:t>
      </w:r>
      <w:proofErr w:type="spellEnd"/>
      <w:r w:rsidR="00413C32" w:rsidRPr="00B71734">
        <w:rPr>
          <w:rFonts w:ascii="Arial" w:hAnsi="Arial" w:cs="Arial"/>
          <w:sz w:val="22"/>
          <w:szCs w:val="22"/>
        </w:rPr>
        <w:t xml:space="preserve"> port </w:t>
      </w:r>
      <w:r w:rsidR="00F95490">
        <w:rPr>
          <w:rFonts w:ascii="Arial" w:hAnsi="Arial" w:cs="Arial"/>
          <w:sz w:val="22"/>
          <w:szCs w:val="22"/>
        </w:rPr>
        <w:t>based on</w:t>
      </w:r>
      <w:r w:rsidR="00413C32" w:rsidRPr="00B71734">
        <w:rPr>
          <w:rFonts w:ascii="Arial" w:hAnsi="Arial" w:cs="Arial"/>
          <w:sz w:val="22"/>
          <w:szCs w:val="22"/>
        </w:rPr>
        <w:t xml:space="preserve"> </w:t>
      </w:r>
      <w:r w:rsidR="00792A18" w:rsidRPr="00B71734">
        <w:rPr>
          <w:rFonts w:ascii="Arial" w:hAnsi="Arial" w:cs="Arial"/>
          <w:sz w:val="22"/>
          <w:szCs w:val="22"/>
        </w:rPr>
        <w:t xml:space="preserve">regular </w:t>
      </w:r>
      <w:r w:rsidRPr="00B71734">
        <w:rPr>
          <w:rFonts w:ascii="Arial" w:hAnsi="Arial" w:cs="Arial"/>
          <w:sz w:val="22"/>
          <w:szCs w:val="22"/>
        </w:rPr>
        <w:t>enumerat</w:t>
      </w:r>
      <w:r w:rsidR="00792A18" w:rsidRPr="00B71734">
        <w:rPr>
          <w:rFonts w:ascii="Arial" w:hAnsi="Arial" w:cs="Arial"/>
          <w:sz w:val="22"/>
          <w:szCs w:val="22"/>
        </w:rPr>
        <w:t>ion</w:t>
      </w:r>
      <w:r w:rsidR="00413C32" w:rsidRPr="00B71734">
        <w:rPr>
          <w:rFonts w:ascii="Arial" w:hAnsi="Arial" w:cs="Arial"/>
          <w:sz w:val="22"/>
          <w:szCs w:val="22"/>
        </w:rPr>
        <w:t xml:space="preserve"> and </w:t>
      </w:r>
      <w:r w:rsidR="00792A18" w:rsidRPr="00B71734">
        <w:rPr>
          <w:rFonts w:ascii="Arial" w:hAnsi="Arial" w:cs="Arial"/>
          <w:sz w:val="22"/>
          <w:szCs w:val="22"/>
        </w:rPr>
        <w:t>onboard</w:t>
      </w:r>
      <w:r w:rsidR="00853520" w:rsidRPr="00B71734">
        <w:rPr>
          <w:rFonts w:ascii="Arial" w:hAnsi="Arial" w:cs="Arial"/>
          <w:sz w:val="22"/>
          <w:szCs w:val="22"/>
        </w:rPr>
        <w:t xml:space="preserve"> observer </w:t>
      </w:r>
      <w:r w:rsidR="00F95490">
        <w:rPr>
          <w:rFonts w:ascii="Arial" w:hAnsi="Arial" w:cs="Arial"/>
          <w:sz w:val="22"/>
          <w:szCs w:val="22"/>
        </w:rPr>
        <w:t>activities and</w:t>
      </w:r>
      <w:r w:rsidR="00EF5B8C" w:rsidRPr="00B71734">
        <w:rPr>
          <w:rFonts w:ascii="Arial" w:hAnsi="Arial" w:cs="Arial"/>
          <w:sz w:val="22"/>
          <w:szCs w:val="22"/>
        </w:rPr>
        <w:t xml:space="preserve"> </w:t>
      </w:r>
      <w:r w:rsidR="00B71BED" w:rsidRPr="00B71734">
        <w:rPr>
          <w:rFonts w:ascii="Arial" w:hAnsi="Arial" w:cs="Arial"/>
          <w:sz w:val="22"/>
          <w:szCs w:val="22"/>
        </w:rPr>
        <w:t xml:space="preserve">including </w:t>
      </w:r>
      <w:r w:rsidR="00714387" w:rsidRPr="00B71734">
        <w:rPr>
          <w:rFonts w:ascii="Arial" w:hAnsi="Arial" w:cs="Arial"/>
          <w:sz w:val="22"/>
          <w:szCs w:val="22"/>
        </w:rPr>
        <w:t xml:space="preserve">estimation on </w:t>
      </w:r>
      <w:r w:rsidR="00B71BED" w:rsidRPr="00B71734">
        <w:rPr>
          <w:rFonts w:ascii="Arial" w:hAnsi="Arial" w:cs="Arial"/>
          <w:sz w:val="22"/>
          <w:szCs w:val="22"/>
        </w:rPr>
        <w:t>national capture fisheries statistic and CDS data</w:t>
      </w:r>
      <w:r w:rsidR="00D77B8A" w:rsidRPr="00B71734">
        <w:rPr>
          <w:rFonts w:ascii="Arial" w:hAnsi="Arial" w:cs="Arial"/>
          <w:sz w:val="22"/>
          <w:szCs w:val="22"/>
        </w:rPr>
        <w:t xml:space="preserve"> during the year of 2013</w:t>
      </w:r>
      <w:r w:rsidR="00B71BED" w:rsidRPr="00B71734">
        <w:rPr>
          <w:rFonts w:ascii="Arial" w:hAnsi="Arial" w:cs="Arial"/>
          <w:sz w:val="22"/>
          <w:szCs w:val="22"/>
        </w:rPr>
        <w:t>.</w:t>
      </w:r>
      <w:r w:rsidR="00994067" w:rsidRPr="00B71734">
        <w:rPr>
          <w:rFonts w:ascii="Arial" w:hAnsi="Arial" w:cs="Arial"/>
          <w:sz w:val="22"/>
          <w:szCs w:val="22"/>
        </w:rPr>
        <w:t xml:space="preserve">  </w:t>
      </w:r>
    </w:p>
    <w:p w:rsidR="005C3F3F" w:rsidRPr="00840D6B" w:rsidRDefault="00E104C5" w:rsidP="00E104C5">
      <w:pPr>
        <w:pStyle w:val="ListParagraph"/>
        <w:numPr>
          <w:ilvl w:val="0"/>
          <w:numId w:val="27"/>
        </w:numPr>
        <w:spacing w:line="360" w:lineRule="auto"/>
        <w:ind w:left="360"/>
        <w:rPr>
          <w:rFonts w:ascii="Arial" w:hAnsi="Arial" w:cs="Arial"/>
          <w:b/>
          <w:sz w:val="22"/>
          <w:szCs w:val="22"/>
        </w:rPr>
      </w:pPr>
      <w:r w:rsidRPr="00840D6B">
        <w:rPr>
          <w:rFonts w:ascii="Arial" w:hAnsi="Arial" w:cs="Arial"/>
          <w:b/>
          <w:sz w:val="22"/>
          <w:szCs w:val="22"/>
        </w:rPr>
        <w:t>Catch  and Effort</w:t>
      </w:r>
    </w:p>
    <w:p w:rsidR="008158C9" w:rsidRDefault="00FE5586" w:rsidP="00FA39E9">
      <w:pPr>
        <w:spacing w:line="360" w:lineRule="auto"/>
        <w:ind w:left="360" w:firstLine="0"/>
        <w:jc w:val="both"/>
        <w:rPr>
          <w:rFonts w:ascii="Arial" w:hAnsi="Arial" w:cs="Arial"/>
          <w:sz w:val="22"/>
          <w:szCs w:val="22"/>
        </w:rPr>
      </w:pPr>
      <w:r w:rsidRPr="00B71734">
        <w:rPr>
          <w:rFonts w:ascii="Arial" w:hAnsi="Arial" w:cs="Arial"/>
          <w:bCs/>
          <w:color w:val="000000"/>
          <w:sz w:val="22"/>
          <w:szCs w:val="22"/>
        </w:rPr>
        <w:t>Port sampling and m</w:t>
      </w:r>
      <w:r w:rsidR="00986204" w:rsidRPr="00B71734">
        <w:rPr>
          <w:rFonts w:ascii="Arial" w:hAnsi="Arial" w:cs="Arial"/>
          <w:bCs/>
          <w:color w:val="000000"/>
          <w:sz w:val="22"/>
          <w:szCs w:val="22"/>
        </w:rPr>
        <w:t xml:space="preserve">onitoring </w:t>
      </w:r>
      <w:r w:rsidRPr="00B71734">
        <w:rPr>
          <w:rFonts w:ascii="Arial" w:hAnsi="Arial" w:cs="Arial"/>
          <w:bCs/>
          <w:color w:val="000000"/>
          <w:sz w:val="22"/>
          <w:szCs w:val="22"/>
        </w:rPr>
        <w:t>on</w:t>
      </w:r>
      <w:r w:rsidR="00B542D0" w:rsidRPr="00B71734">
        <w:rPr>
          <w:rFonts w:ascii="Arial" w:hAnsi="Arial" w:cs="Arial"/>
          <w:bCs/>
          <w:color w:val="000000"/>
          <w:sz w:val="22"/>
          <w:szCs w:val="22"/>
        </w:rPr>
        <w:t xml:space="preserve"> </w:t>
      </w:r>
      <w:r w:rsidR="00B542D0" w:rsidRPr="00B71734">
        <w:rPr>
          <w:rFonts w:ascii="Arial" w:hAnsi="Arial" w:cs="Arial"/>
          <w:sz w:val="22"/>
          <w:szCs w:val="22"/>
        </w:rPr>
        <w:t>c</w:t>
      </w:r>
      <w:r w:rsidR="00C70822" w:rsidRPr="00B71734">
        <w:rPr>
          <w:rFonts w:ascii="Arial" w:hAnsi="Arial" w:cs="Arial"/>
          <w:sz w:val="22"/>
          <w:szCs w:val="22"/>
        </w:rPr>
        <w:t>atch</w:t>
      </w:r>
      <w:r w:rsidR="00B303A3" w:rsidRPr="00B71734">
        <w:rPr>
          <w:rFonts w:ascii="Arial" w:hAnsi="Arial" w:cs="Arial"/>
          <w:sz w:val="22"/>
          <w:szCs w:val="22"/>
        </w:rPr>
        <w:t xml:space="preserve"> of SBT </w:t>
      </w:r>
      <w:r w:rsidRPr="00B71734">
        <w:rPr>
          <w:rFonts w:ascii="Arial" w:hAnsi="Arial" w:cs="Arial"/>
          <w:sz w:val="22"/>
          <w:szCs w:val="22"/>
        </w:rPr>
        <w:t xml:space="preserve">were continuously </w:t>
      </w:r>
      <w:r w:rsidR="004A6B4D">
        <w:rPr>
          <w:rFonts w:ascii="Arial" w:hAnsi="Arial" w:cs="Arial"/>
          <w:sz w:val="22"/>
          <w:szCs w:val="22"/>
        </w:rPr>
        <w:t>applied</w:t>
      </w:r>
      <w:r w:rsidRPr="00B71734">
        <w:rPr>
          <w:rFonts w:ascii="Arial" w:hAnsi="Arial" w:cs="Arial"/>
          <w:sz w:val="22"/>
          <w:szCs w:val="22"/>
        </w:rPr>
        <w:t xml:space="preserve"> and the result </w:t>
      </w:r>
      <w:r w:rsidR="008716C7" w:rsidRPr="00B71734">
        <w:rPr>
          <w:rFonts w:ascii="Arial" w:hAnsi="Arial" w:cs="Arial"/>
          <w:sz w:val="22"/>
          <w:szCs w:val="22"/>
        </w:rPr>
        <w:t xml:space="preserve">showed </w:t>
      </w:r>
      <w:r w:rsidR="004A6B4D">
        <w:rPr>
          <w:rFonts w:ascii="Arial" w:hAnsi="Arial" w:cs="Arial"/>
          <w:sz w:val="22"/>
          <w:szCs w:val="22"/>
        </w:rPr>
        <w:t xml:space="preserve">that the estimated monthly landing </w:t>
      </w:r>
      <w:r w:rsidR="008716C7" w:rsidRPr="00B71734">
        <w:rPr>
          <w:rFonts w:ascii="Arial" w:hAnsi="Arial" w:cs="Arial"/>
          <w:sz w:val="22"/>
          <w:szCs w:val="22"/>
        </w:rPr>
        <w:t xml:space="preserve">slightly shifted with previous years (see </w:t>
      </w:r>
      <w:r w:rsidRPr="00B71734">
        <w:rPr>
          <w:rFonts w:ascii="Arial" w:hAnsi="Arial" w:cs="Arial"/>
          <w:sz w:val="22"/>
          <w:szCs w:val="22"/>
        </w:rPr>
        <w:t>Satria</w:t>
      </w:r>
      <w:r w:rsidR="008716C7" w:rsidRPr="00B71734">
        <w:rPr>
          <w:rFonts w:ascii="Arial" w:hAnsi="Arial" w:cs="Arial"/>
          <w:sz w:val="22"/>
          <w:szCs w:val="22"/>
        </w:rPr>
        <w:t xml:space="preserve"> </w:t>
      </w:r>
      <w:r w:rsidR="008716C7" w:rsidRPr="00B71734">
        <w:rPr>
          <w:rFonts w:ascii="Arial" w:hAnsi="Arial" w:cs="Arial"/>
          <w:i/>
          <w:sz w:val="22"/>
          <w:szCs w:val="22"/>
        </w:rPr>
        <w:t>et al</w:t>
      </w:r>
      <w:r w:rsidR="008716C7" w:rsidRPr="00B71734">
        <w:rPr>
          <w:rFonts w:ascii="Arial" w:hAnsi="Arial" w:cs="Arial"/>
          <w:sz w:val="22"/>
          <w:szCs w:val="22"/>
        </w:rPr>
        <w:t>., 2013)</w:t>
      </w:r>
      <w:r w:rsidR="00C70822" w:rsidRPr="00B71734">
        <w:rPr>
          <w:rFonts w:ascii="Arial" w:hAnsi="Arial" w:cs="Arial"/>
          <w:sz w:val="22"/>
          <w:szCs w:val="22"/>
        </w:rPr>
        <w:t xml:space="preserve">. </w:t>
      </w:r>
      <w:r w:rsidR="00B542D0" w:rsidRPr="00B71734">
        <w:rPr>
          <w:rFonts w:ascii="Arial" w:hAnsi="Arial" w:cs="Arial"/>
          <w:sz w:val="22"/>
          <w:szCs w:val="22"/>
        </w:rPr>
        <w:t>The high</w:t>
      </w:r>
      <w:r w:rsidR="004A6B4D">
        <w:rPr>
          <w:rFonts w:ascii="Arial" w:hAnsi="Arial" w:cs="Arial"/>
          <w:sz w:val="22"/>
          <w:szCs w:val="22"/>
        </w:rPr>
        <w:t xml:space="preserve">est </w:t>
      </w:r>
      <w:r w:rsidRPr="00B71734">
        <w:rPr>
          <w:rFonts w:ascii="Arial" w:hAnsi="Arial" w:cs="Arial"/>
          <w:sz w:val="22"/>
          <w:szCs w:val="22"/>
        </w:rPr>
        <w:t>landing</w:t>
      </w:r>
      <w:r w:rsidR="00B542D0" w:rsidRPr="00B71734">
        <w:rPr>
          <w:rFonts w:ascii="Arial" w:hAnsi="Arial" w:cs="Arial"/>
          <w:sz w:val="22"/>
          <w:szCs w:val="22"/>
        </w:rPr>
        <w:t xml:space="preserve"> </w:t>
      </w:r>
      <w:r w:rsidR="004A6B4D">
        <w:rPr>
          <w:rFonts w:ascii="Arial" w:hAnsi="Arial" w:cs="Arial"/>
          <w:sz w:val="22"/>
          <w:szCs w:val="22"/>
        </w:rPr>
        <w:t xml:space="preserve">IN 2013 </w:t>
      </w:r>
      <w:r w:rsidR="00A8214B" w:rsidRPr="00B71734">
        <w:rPr>
          <w:rFonts w:ascii="Arial" w:hAnsi="Arial" w:cs="Arial"/>
          <w:sz w:val="22"/>
          <w:szCs w:val="22"/>
        </w:rPr>
        <w:t>occurred</w:t>
      </w:r>
      <w:r w:rsidR="00FB423B" w:rsidRPr="00B71734">
        <w:rPr>
          <w:rFonts w:ascii="Arial" w:hAnsi="Arial" w:cs="Arial"/>
          <w:sz w:val="22"/>
          <w:szCs w:val="22"/>
        </w:rPr>
        <w:t xml:space="preserve"> in </w:t>
      </w:r>
      <w:r w:rsidR="008716C7" w:rsidRPr="00B71734">
        <w:rPr>
          <w:rFonts w:ascii="Arial" w:hAnsi="Arial" w:cs="Arial"/>
          <w:sz w:val="22"/>
          <w:szCs w:val="22"/>
        </w:rPr>
        <w:t>February</w:t>
      </w:r>
      <w:r w:rsidR="004A6B4D">
        <w:rPr>
          <w:rFonts w:ascii="Arial" w:hAnsi="Arial" w:cs="Arial"/>
          <w:sz w:val="22"/>
          <w:szCs w:val="22"/>
        </w:rPr>
        <w:t xml:space="preserve"> and September which much higher than the average catch of </w:t>
      </w:r>
      <w:r w:rsidR="00FA39E9">
        <w:rPr>
          <w:rFonts w:ascii="Arial" w:hAnsi="Arial" w:cs="Arial"/>
          <w:sz w:val="22"/>
          <w:szCs w:val="22"/>
        </w:rPr>
        <w:t>the last</w:t>
      </w:r>
      <w:r w:rsidR="004A6B4D">
        <w:rPr>
          <w:rFonts w:ascii="Arial" w:hAnsi="Arial" w:cs="Arial"/>
          <w:sz w:val="22"/>
          <w:szCs w:val="22"/>
        </w:rPr>
        <w:t xml:space="preserve"> 5 years</w:t>
      </w:r>
      <w:r w:rsidR="00FA39E9">
        <w:rPr>
          <w:rFonts w:ascii="Arial" w:hAnsi="Arial" w:cs="Arial"/>
          <w:sz w:val="22"/>
          <w:szCs w:val="22"/>
        </w:rPr>
        <w:t>.</w:t>
      </w:r>
      <w:r w:rsidR="008716C7" w:rsidRPr="00B71734">
        <w:rPr>
          <w:rFonts w:ascii="Arial" w:hAnsi="Arial" w:cs="Arial"/>
          <w:sz w:val="22"/>
          <w:szCs w:val="22"/>
        </w:rPr>
        <w:t xml:space="preserve"> </w:t>
      </w:r>
      <w:r w:rsidR="00FA39E9" w:rsidRPr="00B71734">
        <w:rPr>
          <w:rFonts w:ascii="Arial" w:hAnsi="Arial" w:cs="Arial"/>
          <w:sz w:val="22"/>
          <w:szCs w:val="22"/>
        </w:rPr>
        <w:t>T</w:t>
      </w:r>
      <w:r w:rsidRPr="00B71734">
        <w:rPr>
          <w:rFonts w:ascii="Arial" w:hAnsi="Arial" w:cs="Arial"/>
          <w:sz w:val="22"/>
          <w:szCs w:val="22"/>
        </w:rPr>
        <w:t>he</w:t>
      </w:r>
      <w:r w:rsidR="00FA39E9">
        <w:rPr>
          <w:rFonts w:ascii="Arial" w:hAnsi="Arial" w:cs="Arial"/>
          <w:sz w:val="22"/>
          <w:szCs w:val="22"/>
        </w:rPr>
        <w:t xml:space="preserve"> </w:t>
      </w:r>
      <w:r w:rsidRPr="00B71734">
        <w:rPr>
          <w:rFonts w:ascii="Arial" w:hAnsi="Arial" w:cs="Arial"/>
          <w:sz w:val="22"/>
          <w:szCs w:val="22"/>
        </w:rPr>
        <w:t xml:space="preserve">low </w:t>
      </w:r>
      <w:r w:rsidR="00FA39E9" w:rsidRPr="00B71734">
        <w:rPr>
          <w:rFonts w:ascii="Arial" w:hAnsi="Arial" w:cs="Arial"/>
          <w:sz w:val="22"/>
          <w:szCs w:val="22"/>
        </w:rPr>
        <w:t xml:space="preserve">landing </w:t>
      </w:r>
      <w:r w:rsidR="00FA39E9">
        <w:rPr>
          <w:rFonts w:ascii="Arial" w:hAnsi="Arial" w:cs="Arial"/>
          <w:sz w:val="22"/>
          <w:szCs w:val="22"/>
        </w:rPr>
        <w:t>was between</w:t>
      </w:r>
      <w:r w:rsidRPr="00B71734">
        <w:rPr>
          <w:rFonts w:ascii="Arial" w:hAnsi="Arial" w:cs="Arial"/>
          <w:sz w:val="22"/>
          <w:szCs w:val="22"/>
        </w:rPr>
        <w:t xml:space="preserve"> May to July.</w:t>
      </w:r>
      <w:r w:rsidR="00FB423B" w:rsidRPr="00B71734">
        <w:rPr>
          <w:rFonts w:ascii="Arial" w:hAnsi="Arial" w:cs="Arial"/>
          <w:sz w:val="22"/>
          <w:szCs w:val="22"/>
        </w:rPr>
        <w:t xml:space="preserve"> </w:t>
      </w:r>
      <w:r w:rsidRPr="00B71734">
        <w:rPr>
          <w:rFonts w:ascii="Arial" w:hAnsi="Arial" w:cs="Arial"/>
          <w:sz w:val="22"/>
          <w:szCs w:val="22"/>
        </w:rPr>
        <w:t>The</w:t>
      </w:r>
      <w:r w:rsidR="00E67323" w:rsidRPr="00B71734">
        <w:rPr>
          <w:rFonts w:ascii="Arial" w:hAnsi="Arial" w:cs="Arial"/>
          <w:sz w:val="22"/>
          <w:szCs w:val="22"/>
        </w:rPr>
        <w:t xml:space="preserve"> </w:t>
      </w:r>
      <w:r w:rsidRPr="00B71734">
        <w:rPr>
          <w:rFonts w:ascii="Arial" w:hAnsi="Arial" w:cs="Arial"/>
          <w:sz w:val="22"/>
          <w:szCs w:val="22"/>
        </w:rPr>
        <w:t xml:space="preserve">pattern of </w:t>
      </w:r>
      <w:r w:rsidR="00FA39E9">
        <w:rPr>
          <w:rFonts w:ascii="Arial" w:hAnsi="Arial" w:cs="Arial"/>
          <w:sz w:val="22"/>
          <w:szCs w:val="22"/>
        </w:rPr>
        <w:t>monthly</w:t>
      </w:r>
      <w:r w:rsidRPr="00B71734">
        <w:rPr>
          <w:rFonts w:ascii="Arial" w:hAnsi="Arial" w:cs="Arial"/>
          <w:sz w:val="22"/>
          <w:szCs w:val="22"/>
        </w:rPr>
        <w:t xml:space="preserve"> fluctuation </w:t>
      </w:r>
      <w:r w:rsidR="00FA39E9">
        <w:rPr>
          <w:rFonts w:ascii="Arial" w:hAnsi="Arial" w:cs="Arial"/>
          <w:sz w:val="22"/>
          <w:szCs w:val="22"/>
        </w:rPr>
        <w:t xml:space="preserve">is </w:t>
      </w:r>
      <w:r w:rsidRPr="00B71734">
        <w:rPr>
          <w:rFonts w:ascii="Arial" w:hAnsi="Arial" w:cs="Arial"/>
          <w:sz w:val="22"/>
          <w:szCs w:val="22"/>
        </w:rPr>
        <w:t xml:space="preserve">similar with </w:t>
      </w:r>
      <w:r w:rsidR="00FA39E9">
        <w:rPr>
          <w:rFonts w:ascii="Arial" w:hAnsi="Arial" w:cs="Arial"/>
          <w:sz w:val="22"/>
          <w:szCs w:val="22"/>
        </w:rPr>
        <w:t>the</w:t>
      </w:r>
      <w:r w:rsidRPr="00B71734">
        <w:rPr>
          <w:rFonts w:ascii="Arial" w:hAnsi="Arial" w:cs="Arial"/>
          <w:sz w:val="22"/>
          <w:szCs w:val="22"/>
        </w:rPr>
        <w:t xml:space="preserve"> 5 </w:t>
      </w:r>
      <w:r w:rsidR="00D63386" w:rsidRPr="00B71734">
        <w:rPr>
          <w:rFonts w:ascii="Arial" w:hAnsi="Arial" w:cs="Arial"/>
          <w:sz w:val="22"/>
          <w:szCs w:val="22"/>
        </w:rPr>
        <w:t xml:space="preserve">consecutive </w:t>
      </w:r>
      <w:r w:rsidRPr="00B71734">
        <w:rPr>
          <w:rFonts w:ascii="Arial" w:hAnsi="Arial" w:cs="Arial"/>
          <w:sz w:val="22"/>
          <w:szCs w:val="22"/>
        </w:rPr>
        <w:t>years</w:t>
      </w:r>
      <w:r w:rsidR="008F447C" w:rsidRPr="00B71734">
        <w:rPr>
          <w:rFonts w:ascii="Arial" w:hAnsi="Arial" w:cs="Arial"/>
          <w:sz w:val="22"/>
          <w:szCs w:val="22"/>
        </w:rPr>
        <w:t xml:space="preserve"> </w:t>
      </w:r>
      <w:r w:rsidRPr="00B71734">
        <w:rPr>
          <w:rFonts w:ascii="Arial" w:hAnsi="Arial" w:cs="Arial"/>
          <w:sz w:val="22"/>
          <w:szCs w:val="22"/>
        </w:rPr>
        <w:t xml:space="preserve">(2008 – 2012) </w:t>
      </w:r>
      <w:r w:rsidR="00E67323" w:rsidRPr="00B71734">
        <w:rPr>
          <w:rFonts w:ascii="Arial" w:hAnsi="Arial" w:cs="Arial"/>
          <w:sz w:val="22"/>
          <w:szCs w:val="22"/>
        </w:rPr>
        <w:t>(</w:t>
      </w:r>
      <w:r w:rsidRPr="00B71734">
        <w:rPr>
          <w:rFonts w:ascii="Arial" w:hAnsi="Arial" w:cs="Arial"/>
          <w:sz w:val="22"/>
          <w:szCs w:val="22"/>
        </w:rPr>
        <w:t>F</w:t>
      </w:r>
      <w:r w:rsidR="00E67323" w:rsidRPr="00B71734">
        <w:rPr>
          <w:rFonts w:ascii="Arial" w:hAnsi="Arial" w:cs="Arial"/>
          <w:sz w:val="22"/>
          <w:szCs w:val="22"/>
        </w:rPr>
        <w:t xml:space="preserve">igure </w:t>
      </w:r>
      <w:r w:rsidR="008F447C" w:rsidRPr="00B71734">
        <w:rPr>
          <w:rFonts w:ascii="Arial" w:hAnsi="Arial" w:cs="Arial"/>
          <w:sz w:val="22"/>
          <w:szCs w:val="22"/>
        </w:rPr>
        <w:t>1</w:t>
      </w:r>
      <w:r w:rsidR="00E67323" w:rsidRPr="00B71734">
        <w:rPr>
          <w:rFonts w:ascii="Arial" w:hAnsi="Arial" w:cs="Arial"/>
          <w:sz w:val="22"/>
          <w:szCs w:val="22"/>
        </w:rPr>
        <w:t xml:space="preserve">). </w:t>
      </w:r>
    </w:p>
    <w:p w:rsidR="008F447C" w:rsidRPr="00B71734" w:rsidRDefault="00FE5586" w:rsidP="00FA39E9">
      <w:pPr>
        <w:spacing w:after="0" w:afterAutospacing="0" w:line="360" w:lineRule="auto"/>
        <w:ind w:left="360" w:firstLine="0"/>
        <w:jc w:val="center"/>
        <w:rPr>
          <w:rFonts w:ascii="Arial" w:hAnsi="Arial" w:cs="Arial"/>
          <w:sz w:val="22"/>
          <w:szCs w:val="22"/>
        </w:rPr>
      </w:pPr>
      <w:r w:rsidRPr="00B71734">
        <w:rPr>
          <w:rFonts w:ascii="Arial" w:hAnsi="Arial" w:cs="Arial"/>
          <w:noProof/>
          <w:sz w:val="22"/>
          <w:szCs w:val="22"/>
          <w:lang w:val="en-AU" w:eastAsia="ja-JP"/>
        </w:rPr>
        <w:lastRenderedPageBreak/>
        <w:drawing>
          <wp:inline distT="0" distB="0" distL="0" distR="0">
            <wp:extent cx="4191000" cy="25180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191000" cy="2518085"/>
                    </a:xfrm>
                    <a:prstGeom prst="rect">
                      <a:avLst/>
                    </a:prstGeom>
                    <a:noFill/>
                    <a:ln w="9525">
                      <a:noFill/>
                      <a:miter lim="800000"/>
                      <a:headEnd/>
                      <a:tailEnd/>
                    </a:ln>
                  </pic:spPr>
                </pic:pic>
              </a:graphicData>
            </a:graphic>
          </wp:inline>
        </w:drawing>
      </w:r>
    </w:p>
    <w:p w:rsidR="008F447C" w:rsidRDefault="008F447C" w:rsidP="00FA39E9">
      <w:pPr>
        <w:spacing w:before="0" w:beforeAutospacing="0" w:after="0" w:afterAutospacing="0" w:line="360" w:lineRule="auto"/>
        <w:ind w:left="360" w:firstLine="0"/>
        <w:jc w:val="center"/>
        <w:rPr>
          <w:rFonts w:ascii="Arial" w:hAnsi="Arial" w:cs="Arial"/>
          <w:sz w:val="22"/>
          <w:szCs w:val="22"/>
        </w:rPr>
      </w:pPr>
      <w:r w:rsidRPr="00B71734">
        <w:rPr>
          <w:rFonts w:ascii="Arial" w:hAnsi="Arial" w:cs="Arial"/>
          <w:sz w:val="22"/>
          <w:szCs w:val="22"/>
        </w:rPr>
        <w:t xml:space="preserve">Figure 1.   Monthly landing of SBT at </w:t>
      </w:r>
      <w:proofErr w:type="spellStart"/>
      <w:r w:rsidRPr="00B71734">
        <w:rPr>
          <w:rFonts w:ascii="Arial" w:hAnsi="Arial" w:cs="Arial"/>
          <w:sz w:val="22"/>
          <w:szCs w:val="22"/>
        </w:rPr>
        <w:t>Benoa</w:t>
      </w:r>
      <w:proofErr w:type="spellEnd"/>
      <w:r w:rsidRPr="00B71734">
        <w:rPr>
          <w:rFonts w:ascii="Arial" w:hAnsi="Arial" w:cs="Arial"/>
          <w:sz w:val="22"/>
          <w:szCs w:val="22"/>
        </w:rPr>
        <w:t xml:space="preserve"> in </w:t>
      </w:r>
      <w:r w:rsidR="00B71734" w:rsidRPr="00B71734">
        <w:rPr>
          <w:rFonts w:ascii="Arial" w:hAnsi="Arial" w:cs="Arial"/>
          <w:sz w:val="22"/>
          <w:szCs w:val="22"/>
        </w:rPr>
        <w:t xml:space="preserve">2008 – </w:t>
      </w:r>
      <w:r w:rsidRPr="00B71734">
        <w:rPr>
          <w:rFonts w:ascii="Arial" w:hAnsi="Arial" w:cs="Arial"/>
          <w:sz w:val="22"/>
          <w:szCs w:val="22"/>
        </w:rPr>
        <w:t>2013</w:t>
      </w:r>
      <w:r w:rsidR="00B71734" w:rsidRPr="00B71734">
        <w:rPr>
          <w:rFonts w:ascii="Arial" w:hAnsi="Arial" w:cs="Arial"/>
          <w:sz w:val="22"/>
          <w:szCs w:val="22"/>
        </w:rPr>
        <w:t>.</w:t>
      </w:r>
    </w:p>
    <w:p w:rsidR="00790276" w:rsidRPr="00B71734" w:rsidRDefault="00790276" w:rsidP="00790276">
      <w:pPr>
        <w:spacing w:line="360" w:lineRule="auto"/>
        <w:ind w:left="360" w:firstLine="0"/>
        <w:jc w:val="both"/>
        <w:rPr>
          <w:rFonts w:ascii="Arial" w:hAnsi="Arial" w:cs="Arial"/>
          <w:sz w:val="22"/>
          <w:szCs w:val="22"/>
        </w:rPr>
      </w:pPr>
      <w:r w:rsidRPr="00B71734">
        <w:rPr>
          <w:rFonts w:ascii="Arial" w:hAnsi="Arial" w:cs="Arial"/>
          <w:sz w:val="22"/>
          <w:szCs w:val="22"/>
        </w:rPr>
        <w:t xml:space="preserve">This </w:t>
      </w:r>
      <w:r>
        <w:rPr>
          <w:rFonts w:ascii="Arial" w:hAnsi="Arial" w:cs="Arial"/>
          <w:sz w:val="22"/>
          <w:szCs w:val="22"/>
        </w:rPr>
        <w:t xml:space="preserve">figure </w:t>
      </w:r>
      <w:r w:rsidRPr="00B71734">
        <w:rPr>
          <w:rFonts w:ascii="Arial" w:hAnsi="Arial" w:cs="Arial"/>
          <w:sz w:val="22"/>
          <w:szCs w:val="22"/>
        </w:rPr>
        <w:t xml:space="preserve">constantly explained that SBT being more abundant on the fishing grounds and more significant proportion of the overall tuna catch during the SBT spawning season, which is generally occurred during September to April. </w:t>
      </w:r>
      <w:r>
        <w:rPr>
          <w:rFonts w:ascii="Arial" w:hAnsi="Arial" w:cs="Arial"/>
          <w:sz w:val="22"/>
          <w:szCs w:val="22"/>
        </w:rPr>
        <w:t xml:space="preserve">The annual catch during 2004 </w:t>
      </w:r>
      <w:r w:rsidR="00192599">
        <w:rPr>
          <w:rFonts w:ascii="Arial" w:hAnsi="Arial" w:cs="Arial"/>
          <w:sz w:val="22"/>
          <w:szCs w:val="22"/>
        </w:rPr>
        <w:t>– 2013 is listed in Appendix 1.</w:t>
      </w:r>
    </w:p>
    <w:p w:rsidR="005F317E" w:rsidRPr="00B71734" w:rsidRDefault="00FA39E9" w:rsidP="005F317E">
      <w:pPr>
        <w:spacing w:line="360" w:lineRule="auto"/>
        <w:ind w:left="360" w:firstLine="0"/>
        <w:jc w:val="both"/>
        <w:rPr>
          <w:rFonts w:ascii="Arial" w:hAnsi="Arial" w:cs="Arial"/>
          <w:sz w:val="22"/>
          <w:szCs w:val="22"/>
        </w:rPr>
      </w:pPr>
      <w:r>
        <w:rPr>
          <w:rFonts w:ascii="Arial" w:hAnsi="Arial" w:cs="Arial"/>
          <w:sz w:val="22"/>
          <w:szCs w:val="22"/>
        </w:rPr>
        <w:t xml:space="preserve">Fishing effort of tuna fishery represented by number </w:t>
      </w:r>
      <w:r w:rsidR="008F447C" w:rsidRPr="00B71734">
        <w:rPr>
          <w:rFonts w:ascii="Arial" w:hAnsi="Arial" w:cs="Arial"/>
          <w:sz w:val="22"/>
          <w:szCs w:val="22"/>
        </w:rPr>
        <w:t xml:space="preserve">of </w:t>
      </w:r>
      <w:r w:rsidR="00F20CE3" w:rsidRPr="00B71734">
        <w:rPr>
          <w:rFonts w:ascii="Arial" w:hAnsi="Arial" w:cs="Arial"/>
          <w:sz w:val="22"/>
          <w:szCs w:val="22"/>
        </w:rPr>
        <w:t xml:space="preserve">landing </w:t>
      </w:r>
      <w:r w:rsidR="008F447C" w:rsidRPr="00B71734">
        <w:rPr>
          <w:rFonts w:ascii="Arial" w:hAnsi="Arial" w:cs="Arial"/>
          <w:sz w:val="22"/>
          <w:szCs w:val="22"/>
        </w:rPr>
        <w:t xml:space="preserve">vessels </w:t>
      </w:r>
      <w:r>
        <w:rPr>
          <w:rFonts w:ascii="Arial" w:hAnsi="Arial" w:cs="Arial"/>
          <w:sz w:val="22"/>
          <w:szCs w:val="22"/>
        </w:rPr>
        <w:t xml:space="preserve">showed that the number of vessels is </w:t>
      </w:r>
      <w:r w:rsidR="00020EBB" w:rsidRPr="00B71734">
        <w:rPr>
          <w:rFonts w:ascii="Arial" w:hAnsi="Arial" w:cs="Arial"/>
          <w:sz w:val="22"/>
          <w:szCs w:val="22"/>
        </w:rPr>
        <w:t xml:space="preserve">relatively stable </w:t>
      </w:r>
      <w:r w:rsidR="00FE5586" w:rsidRPr="00B71734">
        <w:rPr>
          <w:rFonts w:ascii="Arial" w:hAnsi="Arial" w:cs="Arial"/>
          <w:sz w:val="22"/>
          <w:szCs w:val="22"/>
        </w:rPr>
        <w:t xml:space="preserve">at low level (25% to 2004) </w:t>
      </w:r>
      <w:r w:rsidR="00F20CE3" w:rsidRPr="00B71734">
        <w:rPr>
          <w:rFonts w:ascii="Arial" w:hAnsi="Arial" w:cs="Arial"/>
          <w:sz w:val="22"/>
          <w:szCs w:val="22"/>
        </w:rPr>
        <w:t>since 2010 (Figure 2)</w:t>
      </w:r>
      <w:r w:rsidR="00020EBB" w:rsidRPr="00B71734">
        <w:rPr>
          <w:rFonts w:ascii="Arial" w:hAnsi="Arial" w:cs="Arial"/>
          <w:sz w:val="22"/>
          <w:szCs w:val="22"/>
        </w:rPr>
        <w:t xml:space="preserve">. </w:t>
      </w:r>
      <w:r w:rsidRPr="00B71734">
        <w:rPr>
          <w:rFonts w:ascii="Arial" w:hAnsi="Arial" w:cs="Arial"/>
          <w:sz w:val="22"/>
          <w:szCs w:val="22"/>
        </w:rPr>
        <w:t>These low numbers of active vessels probably due to the fishers use</w:t>
      </w:r>
      <w:r>
        <w:rPr>
          <w:rFonts w:ascii="Arial" w:hAnsi="Arial" w:cs="Arial"/>
          <w:sz w:val="22"/>
          <w:szCs w:val="22"/>
        </w:rPr>
        <w:t xml:space="preserve"> different fishing tactic and strategy. One common reason is fishers need </w:t>
      </w:r>
      <w:r w:rsidR="00F20CE3" w:rsidRPr="00B71734">
        <w:rPr>
          <w:rFonts w:ascii="Arial" w:hAnsi="Arial" w:cs="Arial"/>
          <w:sz w:val="22"/>
          <w:szCs w:val="22"/>
        </w:rPr>
        <w:t>longer days at sea</w:t>
      </w:r>
      <w:r>
        <w:rPr>
          <w:rFonts w:ascii="Arial" w:hAnsi="Arial" w:cs="Arial"/>
          <w:sz w:val="22"/>
          <w:szCs w:val="22"/>
        </w:rPr>
        <w:t xml:space="preserve"> to search fishing grounds. This would impact</w:t>
      </w:r>
      <w:r w:rsidR="00F20CE3" w:rsidRPr="00B71734">
        <w:rPr>
          <w:rFonts w:ascii="Arial" w:hAnsi="Arial" w:cs="Arial"/>
          <w:sz w:val="22"/>
          <w:szCs w:val="22"/>
        </w:rPr>
        <w:t xml:space="preserve"> </w:t>
      </w:r>
      <w:r>
        <w:rPr>
          <w:rFonts w:ascii="Arial" w:hAnsi="Arial" w:cs="Arial"/>
          <w:sz w:val="22"/>
          <w:szCs w:val="22"/>
        </w:rPr>
        <w:t xml:space="preserve">the arrival frequency or number of </w:t>
      </w:r>
      <w:r w:rsidR="00F20CE3" w:rsidRPr="00B71734">
        <w:rPr>
          <w:rFonts w:ascii="Arial" w:hAnsi="Arial" w:cs="Arial"/>
          <w:sz w:val="22"/>
          <w:szCs w:val="22"/>
        </w:rPr>
        <w:t xml:space="preserve">trip </w:t>
      </w:r>
      <w:r>
        <w:rPr>
          <w:rFonts w:ascii="Arial" w:hAnsi="Arial" w:cs="Arial"/>
          <w:sz w:val="22"/>
          <w:szCs w:val="22"/>
        </w:rPr>
        <w:t xml:space="preserve">in </w:t>
      </w:r>
      <w:r w:rsidR="00F20CE3" w:rsidRPr="00B71734">
        <w:rPr>
          <w:rFonts w:ascii="Arial" w:hAnsi="Arial" w:cs="Arial"/>
          <w:sz w:val="22"/>
          <w:szCs w:val="22"/>
        </w:rPr>
        <w:t xml:space="preserve">recent years.  Several factors </w:t>
      </w:r>
      <w:r>
        <w:rPr>
          <w:rFonts w:ascii="Arial" w:hAnsi="Arial" w:cs="Arial"/>
          <w:sz w:val="22"/>
          <w:szCs w:val="22"/>
        </w:rPr>
        <w:t>could contribute</w:t>
      </w:r>
      <w:r w:rsidR="00F20CE3" w:rsidRPr="00B71734">
        <w:rPr>
          <w:rFonts w:ascii="Arial" w:hAnsi="Arial" w:cs="Arial"/>
          <w:sz w:val="22"/>
          <w:szCs w:val="22"/>
        </w:rPr>
        <w:t xml:space="preserve"> to these phenomenon such </w:t>
      </w:r>
      <w:r>
        <w:rPr>
          <w:rFonts w:ascii="Arial" w:hAnsi="Arial" w:cs="Arial"/>
          <w:sz w:val="22"/>
          <w:szCs w:val="22"/>
        </w:rPr>
        <w:t>moving</w:t>
      </w:r>
      <w:r w:rsidR="00F20CE3" w:rsidRPr="00B71734">
        <w:rPr>
          <w:rFonts w:ascii="Arial" w:hAnsi="Arial" w:cs="Arial"/>
          <w:sz w:val="22"/>
          <w:szCs w:val="22"/>
        </w:rPr>
        <w:t xml:space="preserve"> fishing ground </w:t>
      </w:r>
      <w:r>
        <w:rPr>
          <w:rFonts w:ascii="Arial" w:hAnsi="Arial" w:cs="Arial"/>
          <w:sz w:val="22"/>
          <w:szCs w:val="22"/>
        </w:rPr>
        <w:t xml:space="preserve">from one predicted to another fishing ground due to unsuccessful fishing.  Or shifting fishing </w:t>
      </w:r>
      <w:r w:rsidR="00F20CE3" w:rsidRPr="00B71734">
        <w:rPr>
          <w:rFonts w:ascii="Arial" w:hAnsi="Arial" w:cs="Arial"/>
          <w:sz w:val="22"/>
          <w:szCs w:val="22"/>
        </w:rPr>
        <w:t>to the south –</w:t>
      </w:r>
      <w:r>
        <w:rPr>
          <w:rFonts w:ascii="Arial" w:hAnsi="Arial" w:cs="Arial"/>
          <w:sz w:val="22"/>
          <w:szCs w:val="22"/>
        </w:rPr>
        <w:t xml:space="preserve"> southwest tuna fishing grounds.  Another issues arise to this fishery is </w:t>
      </w:r>
      <w:r w:rsidR="00F20CE3" w:rsidRPr="00B71734">
        <w:rPr>
          <w:rFonts w:ascii="Arial" w:hAnsi="Arial" w:cs="Arial"/>
          <w:sz w:val="22"/>
          <w:szCs w:val="22"/>
        </w:rPr>
        <w:t xml:space="preserve">transshipment </w:t>
      </w:r>
      <w:r>
        <w:rPr>
          <w:rFonts w:ascii="Arial" w:hAnsi="Arial" w:cs="Arial"/>
          <w:sz w:val="22"/>
          <w:szCs w:val="22"/>
        </w:rPr>
        <w:t xml:space="preserve">system </w:t>
      </w:r>
      <w:r w:rsidR="004452EC">
        <w:rPr>
          <w:rFonts w:ascii="Arial" w:hAnsi="Arial" w:cs="Arial"/>
          <w:sz w:val="22"/>
          <w:szCs w:val="22"/>
        </w:rPr>
        <w:t xml:space="preserve">applied </w:t>
      </w:r>
      <w:r w:rsidR="00F20CE3" w:rsidRPr="00B71734">
        <w:rPr>
          <w:rFonts w:ascii="Arial" w:hAnsi="Arial" w:cs="Arial"/>
          <w:sz w:val="22"/>
          <w:szCs w:val="22"/>
        </w:rPr>
        <w:t xml:space="preserve">as part of increasing </w:t>
      </w:r>
      <w:r w:rsidRPr="00B71734">
        <w:rPr>
          <w:rFonts w:ascii="Arial" w:hAnsi="Arial" w:cs="Arial"/>
          <w:sz w:val="22"/>
          <w:szCs w:val="22"/>
        </w:rPr>
        <w:t>fishing efficiency</w:t>
      </w:r>
      <w:r>
        <w:rPr>
          <w:rFonts w:ascii="Arial" w:hAnsi="Arial" w:cs="Arial"/>
          <w:sz w:val="22"/>
          <w:szCs w:val="22"/>
        </w:rPr>
        <w:t>. Th</w:t>
      </w:r>
      <w:r w:rsidR="00F20CE3" w:rsidRPr="00B71734">
        <w:rPr>
          <w:rFonts w:ascii="Arial" w:hAnsi="Arial" w:cs="Arial"/>
          <w:sz w:val="22"/>
          <w:szCs w:val="22"/>
        </w:rPr>
        <w:t xml:space="preserve">is also one should take into considered on this low </w:t>
      </w:r>
      <w:r>
        <w:rPr>
          <w:rFonts w:ascii="Arial" w:hAnsi="Arial" w:cs="Arial"/>
          <w:sz w:val="22"/>
          <w:szCs w:val="22"/>
        </w:rPr>
        <w:t xml:space="preserve">number of trips of </w:t>
      </w:r>
      <w:r w:rsidR="00F20CE3" w:rsidRPr="00B71734">
        <w:rPr>
          <w:rFonts w:ascii="Arial" w:hAnsi="Arial" w:cs="Arial"/>
          <w:sz w:val="22"/>
          <w:szCs w:val="22"/>
        </w:rPr>
        <w:t xml:space="preserve">tuna </w:t>
      </w:r>
      <w:proofErr w:type="spellStart"/>
      <w:r w:rsidR="00F20CE3" w:rsidRPr="00B71734">
        <w:rPr>
          <w:rFonts w:ascii="Arial" w:hAnsi="Arial" w:cs="Arial"/>
          <w:sz w:val="22"/>
          <w:szCs w:val="22"/>
        </w:rPr>
        <w:t>longliner</w:t>
      </w:r>
      <w:proofErr w:type="spellEnd"/>
      <w:r w:rsidR="00F20CE3" w:rsidRPr="00B71734">
        <w:rPr>
          <w:rFonts w:ascii="Arial" w:hAnsi="Arial" w:cs="Arial"/>
          <w:sz w:val="22"/>
          <w:szCs w:val="22"/>
        </w:rPr>
        <w:t xml:space="preserve">. </w:t>
      </w:r>
      <w:r w:rsidR="005F317E" w:rsidRPr="00B71734">
        <w:rPr>
          <w:rFonts w:ascii="Arial" w:hAnsi="Arial" w:cs="Arial"/>
          <w:sz w:val="22"/>
          <w:szCs w:val="22"/>
        </w:rPr>
        <w:t xml:space="preserve">Numbers of tuna </w:t>
      </w:r>
      <w:proofErr w:type="spellStart"/>
      <w:r w:rsidR="005F317E" w:rsidRPr="00B71734">
        <w:rPr>
          <w:rFonts w:ascii="Arial" w:hAnsi="Arial" w:cs="Arial"/>
          <w:sz w:val="22"/>
          <w:szCs w:val="22"/>
        </w:rPr>
        <w:t>longliner</w:t>
      </w:r>
      <w:proofErr w:type="spellEnd"/>
      <w:r w:rsidR="005F317E" w:rsidRPr="00B71734">
        <w:rPr>
          <w:rFonts w:ascii="Arial" w:hAnsi="Arial" w:cs="Arial"/>
          <w:sz w:val="22"/>
          <w:szCs w:val="22"/>
        </w:rPr>
        <w:t xml:space="preserve"> vessels that landing during 2013 were 753 units, while 431</w:t>
      </w:r>
      <w:r w:rsidR="005F317E">
        <w:rPr>
          <w:rFonts w:ascii="Arial" w:hAnsi="Arial" w:cs="Arial"/>
          <w:sz w:val="22"/>
          <w:szCs w:val="22"/>
        </w:rPr>
        <w:t xml:space="preserve"> units (57.24%) were enumerated</w:t>
      </w:r>
      <w:r w:rsidR="0060138B">
        <w:rPr>
          <w:rFonts w:ascii="Arial" w:hAnsi="Arial" w:cs="Arial"/>
          <w:sz w:val="22"/>
          <w:szCs w:val="22"/>
        </w:rPr>
        <w:t xml:space="preserve">. The monthly sampling vessels were shown in </w:t>
      </w:r>
      <w:r w:rsidR="005F317E">
        <w:rPr>
          <w:rFonts w:ascii="Arial" w:hAnsi="Arial" w:cs="Arial"/>
          <w:sz w:val="22"/>
          <w:szCs w:val="22"/>
        </w:rPr>
        <w:t>Appendix 1.</w:t>
      </w:r>
    </w:p>
    <w:p w:rsidR="008F447C" w:rsidRPr="00B71734" w:rsidRDefault="000E4D2B" w:rsidP="000E4D2B">
      <w:pPr>
        <w:spacing w:line="360" w:lineRule="auto"/>
        <w:ind w:left="360" w:firstLine="0"/>
        <w:jc w:val="center"/>
        <w:rPr>
          <w:rFonts w:ascii="Arial" w:hAnsi="Arial" w:cs="Arial"/>
          <w:sz w:val="22"/>
          <w:szCs w:val="22"/>
        </w:rPr>
      </w:pPr>
      <w:r w:rsidRPr="00B71734">
        <w:rPr>
          <w:rFonts w:ascii="Arial" w:hAnsi="Arial" w:cs="Arial"/>
          <w:noProof/>
          <w:sz w:val="22"/>
          <w:szCs w:val="22"/>
          <w:lang w:val="en-AU" w:eastAsia="ja-JP"/>
        </w:rPr>
        <w:lastRenderedPageBreak/>
        <w:drawing>
          <wp:inline distT="0" distB="0" distL="0" distR="0">
            <wp:extent cx="3336625" cy="2004750"/>
            <wp:effectExtent l="1905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340142" cy="2006863"/>
                    </a:xfrm>
                    <a:prstGeom prst="rect">
                      <a:avLst/>
                    </a:prstGeom>
                    <a:noFill/>
                    <a:ln w="9525">
                      <a:noFill/>
                      <a:miter lim="800000"/>
                      <a:headEnd/>
                      <a:tailEnd/>
                    </a:ln>
                  </pic:spPr>
                </pic:pic>
              </a:graphicData>
            </a:graphic>
          </wp:inline>
        </w:drawing>
      </w:r>
    </w:p>
    <w:p w:rsidR="007C6453" w:rsidRPr="00B71734" w:rsidRDefault="007C6453" w:rsidP="00192599">
      <w:pPr>
        <w:spacing w:before="0" w:beforeAutospacing="0" w:after="0" w:afterAutospacing="0"/>
        <w:ind w:firstLine="0"/>
        <w:jc w:val="center"/>
        <w:rPr>
          <w:rFonts w:ascii="Arial" w:hAnsi="Arial" w:cs="Arial"/>
          <w:sz w:val="22"/>
          <w:szCs w:val="22"/>
        </w:rPr>
      </w:pPr>
      <w:r w:rsidRPr="00B71734">
        <w:rPr>
          <w:rFonts w:ascii="Arial" w:hAnsi="Arial" w:cs="Arial"/>
          <w:sz w:val="22"/>
          <w:szCs w:val="22"/>
        </w:rPr>
        <w:t xml:space="preserve">Figure </w:t>
      </w:r>
      <w:r w:rsidR="008F447C" w:rsidRPr="00B71734">
        <w:rPr>
          <w:rFonts w:ascii="Arial" w:hAnsi="Arial" w:cs="Arial"/>
          <w:sz w:val="22"/>
          <w:szCs w:val="22"/>
        </w:rPr>
        <w:t xml:space="preserve">2. Number of tuna </w:t>
      </w:r>
      <w:proofErr w:type="spellStart"/>
      <w:r w:rsidR="008F447C" w:rsidRPr="00B71734">
        <w:rPr>
          <w:rFonts w:ascii="Arial" w:hAnsi="Arial" w:cs="Arial"/>
          <w:sz w:val="22"/>
          <w:szCs w:val="22"/>
        </w:rPr>
        <w:t>longliner</w:t>
      </w:r>
      <w:proofErr w:type="spellEnd"/>
      <w:r w:rsidR="008F447C" w:rsidRPr="00B71734">
        <w:rPr>
          <w:rFonts w:ascii="Arial" w:hAnsi="Arial" w:cs="Arial"/>
          <w:sz w:val="22"/>
          <w:szCs w:val="22"/>
        </w:rPr>
        <w:t xml:space="preserve"> landing </w:t>
      </w:r>
      <w:r w:rsidRPr="00B71734">
        <w:rPr>
          <w:rFonts w:ascii="Arial" w:hAnsi="Arial" w:cs="Arial"/>
          <w:sz w:val="22"/>
          <w:szCs w:val="22"/>
        </w:rPr>
        <w:t xml:space="preserve">at </w:t>
      </w:r>
      <w:proofErr w:type="spellStart"/>
      <w:r w:rsidRPr="00B71734">
        <w:rPr>
          <w:rFonts w:ascii="Arial" w:hAnsi="Arial" w:cs="Arial"/>
          <w:sz w:val="22"/>
          <w:szCs w:val="22"/>
        </w:rPr>
        <w:t>Benoa</w:t>
      </w:r>
      <w:proofErr w:type="spellEnd"/>
      <w:r w:rsidRPr="00B71734">
        <w:rPr>
          <w:rFonts w:ascii="Arial" w:hAnsi="Arial" w:cs="Arial"/>
          <w:sz w:val="22"/>
          <w:szCs w:val="22"/>
        </w:rPr>
        <w:t xml:space="preserve"> </w:t>
      </w:r>
      <w:r w:rsidR="008F447C" w:rsidRPr="00B71734">
        <w:rPr>
          <w:rFonts w:ascii="Arial" w:hAnsi="Arial" w:cs="Arial"/>
          <w:sz w:val="22"/>
          <w:szCs w:val="22"/>
        </w:rPr>
        <w:t>f</w:t>
      </w:r>
      <w:r w:rsidRPr="00B71734">
        <w:rPr>
          <w:rFonts w:ascii="Arial" w:hAnsi="Arial" w:cs="Arial"/>
          <w:sz w:val="22"/>
          <w:szCs w:val="22"/>
        </w:rPr>
        <w:t xml:space="preserve">ishing </w:t>
      </w:r>
      <w:r w:rsidR="008F447C" w:rsidRPr="00B71734">
        <w:rPr>
          <w:rFonts w:ascii="Arial" w:hAnsi="Arial" w:cs="Arial"/>
          <w:sz w:val="22"/>
          <w:szCs w:val="22"/>
        </w:rPr>
        <w:t>p</w:t>
      </w:r>
      <w:r w:rsidRPr="00B71734">
        <w:rPr>
          <w:rFonts w:ascii="Arial" w:hAnsi="Arial" w:cs="Arial"/>
          <w:sz w:val="22"/>
          <w:szCs w:val="22"/>
        </w:rPr>
        <w:t xml:space="preserve">ort </w:t>
      </w:r>
      <w:r w:rsidR="008F447C" w:rsidRPr="00B71734">
        <w:rPr>
          <w:rFonts w:ascii="Arial" w:hAnsi="Arial" w:cs="Arial"/>
          <w:sz w:val="22"/>
          <w:szCs w:val="22"/>
        </w:rPr>
        <w:t>2013</w:t>
      </w:r>
    </w:p>
    <w:p w:rsidR="007C6453" w:rsidRDefault="00192599" w:rsidP="00192599">
      <w:pPr>
        <w:spacing w:before="0" w:beforeAutospacing="0" w:after="0" w:afterAutospacing="0"/>
        <w:ind w:left="1440" w:firstLine="720"/>
        <w:rPr>
          <w:rFonts w:ascii="Arial" w:hAnsi="Arial" w:cs="Arial"/>
          <w:sz w:val="22"/>
          <w:szCs w:val="22"/>
        </w:rPr>
      </w:pPr>
      <w:r>
        <w:rPr>
          <w:rFonts w:ascii="Arial" w:hAnsi="Arial" w:cs="Arial"/>
          <w:sz w:val="22"/>
          <w:szCs w:val="22"/>
        </w:rPr>
        <w:t xml:space="preserve">     </w:t>
      </w:r>
      <w:r w:rsidR="00656FBB" w:rsidRPr="00B71734">
        <w:rPr>
          <w:rFonts w:ascii="Arial" w:hAnsi="Arial" w:cs="Arial"/>
          <w:sz w:val="22"/>
          <w:szCs w:val="22"/>
        </w:rPr>
        <w:t>Source:</w:t>
      </w:r>
      <w:r w:rsidR="007C6453" w:rsidRPr="00B71734">
        <w:rPr>
          <w:rFonts w:ascii="Arial" w:hAnsi="Arial" w:cs="Arial"/>
          <w:sz w:val="22"/>
          <w:szCs w:val="22"/>
        </w:rPr>
        <w:t xml:space="preserve"> RITF (2014)</w:t>
      </w:r>
      <w:r w:rsidR="00B71734">
        <w:rPr>
          <w:rFonts w:ascii="Arial" w:hAnsi="Arial" w:cs="Arial"/>
          <w:sz w:val="22"/>
          <w:szCs w:val="22"/>
        </w:rPr>
        <w:t>.</w:t>
      </w:r>
    </w:p>
    <w:p w:rsidR="00B71734" w:rsidRDefault="00B71734" w:rsidP="00986204">
      <w:pPr>
        <w:spacing w:before="0" w:beforeAutospacing="0" w:after="0" w:afterAutospacing="0"/>
        <w:ind w:firstLine="0"/>
        <w:rPr>
          <w:rFonts w:ascii="Arial" w:hAnsi="Arial" w:cs="Arial"/>
          <w:sz w:val="22"/>
          <w:szCs w:val="22"/>
        </w:rPr>
      </w:pPr>
    </w:p>
    <w:p w:rsidR="005F317E" w:rsidRPr="00B71734" w:rsidRDefault="005F317E" w:rsidP="005F317E">
      <w:pPr>
        <w:spacing w:line="360" w:lineRule="auto"/>
        <w:ind w:left="360" w:firstLine="0"/>
        <w:jc w:val="both"/>
        <w:rPr>
          <w:rFonts w:ascii="Arial" w:hAnsi="Arial" w:cs="Arial"/>
          <w:sz w:val="22"/>
          <w:szCs w:val="22"/>
        </w:rPr>
      </w:pPr>
      <w:r w:rsidRPr="00B71734">
        <w:rPr>
          <w:rFonts w:ascii="Arial" w:hAnsi="Arial" w:cs="Arial"/>
          <w:sz w:val="22"/>
          <w:szCs w:val="22"/>
        </w:rPr>
        <w:t>Detail observation on operational fishing aspects by trip through log-book or fishers daily not</w:t>
      </w:r>
      <w:r>
        <w:rPr>
          <w:rFonts w:ascii="Arial" w:hAnsi="Arial" w:cs="Arial"/>
          <w:sz w:val="22"/>
          <w:szCs w:val="22"/>
        </w:rPr>
        <w:t>ice</w:t>
      </w:r>
      <w:r w:rsidRPr="00B71734">
        <w:rPr>
          <w:rFonts w:ascii="Arial" w:hAnsi="Arial" w:cs="Arial"/>
          <w:sz w:val="22"/>
          <w:szCs w:val="22"/>
        </w:rPr>
        <w:t xml:space="preserve"> could </w:t>
      </w:r>
      <w:r>
        <w:rPr>
          <w:rFonts w:ascii="Arial" w:hAnsi="Arial" w:cs="Arial"/>
          <w:sz w:val="22"/>
          <w:szCs w:val="22"/>
        </w:rPr>
        <w:t>probably explain the</w:t>
      </w:r>
      <w:r w:rsidRPr="00B71734">
        <w:rPr>
          <w:rFonts w:ascii="Arial" w:hAnsi="Arial" w:cs="Arial"/>
          <w:sz w:val="22"/>
          <w:szCs w:val="22"/>
        </w:rPr>
        <w:t xml:space="preserve"> </w:t>
      </w:r>
      <w:r>
        <w:rPr>
          <w:rFonts w:ascii="Arial" w:hAnsi="Arial" w:cs="Arial"/>
          <w:sz w:val="22"/>
          <w:szCs w:val="22"/>
        </w:rPr>
        <w:t xml:space="preserve">phenomenon of </w:t>
      </w:r>
      <w:r w:rsidRPr="00B71734">
        <w:rPr>
          <w:rFonts w:ascii="Arial" w:hAnsi="Arial" w:cs="Arial"/>
          <w:sz w:val="22"/>
          <w:szCs w:val="22"/>
        </w:rPr>
        <w:t>stable at low level.</w:t>
      </w:r>
      <w:r>
        <w:rPr>
          <w:rFonts w:ascii="Arial" w:hAnsi="Arial" w:cs="Arial"/>
          <w:sz w:val="22"/>
          <w:szCs w:val="22"/>
        </w:rPr>
        <w:t xml:space="preserve">  In 2012, a number of 754 tuna </w:t>
      </w:r>
      <w:proofErr w:type="spellStart"/>
      <w:r>
        <w:rPr>
          <w:rFonts w:ascii="Arial" w:hAnsi="Arial" w:cs="Arial"/>
          <w:sz w:val="22"/>
          <w:szCs w:val="22"/>
        </w:rPr>
        <w:t>longliner</w:t>
      </w:r>
      <w:proofErr w:type="spellEnd"/>
      <w:r>
        <w:rPr>
          <w:rFonts w:ascii="Arial" w:hAnsi="Arial" w:cs="Arial"/>
          <w:sz w:val="22"/>
          <w:szCs w:val="22"/>
        </w:rPr>
        <w:t xml:space="preserve"> registered in </w:t>
      </w:r>
      <w:proofErr w:type="spellStart"/>
      <w:r>
        <w:rPr>
          <w:rFonts w:ascii="Arial" w:hAnsi="Arial" w:cs="Arial"/>
          <w:sz w:val="22"/>
          <w:szCs w:val="22"/>
        </w:rPr>
        <w:t>Benoa</w:t>
      </w:r>
      <w:proofErr w:type="spellEnd"/>
      <w:r>
        <w:rPr>
          <w:rFonts w:ascii="Arial" w:hAnsi="Arial" w:cs="Arial"/>
          <w:sz w:val="22"/>
          <w:szCs w:val="22"/>
        </w:rPr>
        <w:t xml:space="preserve">. Vessel size ranged from 10 to &gt; 200 GT with the highest number are within range of 20-30 GT (Figure 3). </w:t>
      </w:r>
    </w:p>
    <w:p w:rsidR="005F317E" w:rsidRDefault="005F317E" w:rsidP="00986204">
      <w:pPr>
        <w:spacing w:before="0" w:beforeAutospacing="0" w:after="0" w:afterAutospacing="0"/>
        <w:ind w:firstLine="0"/>
        <w:rPr>
          <w:rFonts w:ascii="Arial" w:hAnsi="Arial" w:cs="Arial"/>
          <w:sz w:val="22"/>
          <w:szCs w:val="22"/>
        </w:rPr>
      </w:pPr>
    </w:p>
    <w:p w:rsidR="00B71734" w:rsidRDefault="008D20A3" w:rsidP="008D20A3">
      <w:pPr>
        <w:spacing w:before="0" w:beforeAutospacing="0" w:after="0" w:afterAutospacing="0"/>
        <w:ind w:firstLine="0"/>
        <w:jc w:val="center"/>
        <w:rPr>
          <w:rFonts w:ascii="Arial" w:hAnsi="Arial" w:cs="Arial"/>
          <w:sz w:val="22"/>
          <w:szCs w:val="22"/>
        </w:rPr>
      </w:pPr>
      <w:r w:rsidRPr="008D20A3">
        <w:rPr>
          <w:noProof/>
          <w:szCs w:val="22"/>
          <w:lang w:val="en-AU" w:eastAsia="ja-JP"/>
        </w:rPr>
        <w:drawing>
          <wp:inline distT="0" distB="0" distL="0" distR="0">
            <wp:extent cx="3336626" cy="200475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333673" cy="2002976"/>
                    </a:xfrm>
                    <a:prstGeom prst="rect">
                      <a:avLst/>
                    </a:prstGeom>
                    <a:noFill/>
                    <a:ln w="9525">
                      <a:noFill/>
                      <a:miter lim="800000"/>
                      <a:headEnd/>
                      <a:tailEnd/>
                    </a:ln>
                  </pic:spPr>
                </pic:pic>
              </a:graphicData>
            </a:graphic>
          </wp:inline>
        </w:drawing>
      </w:r>
    </w:p>
    <w:p w:rsidR="00DA3C4C" w:rsidRDefault="00DA3C4C" w:rsidP="008D20A3">
      <w:pPr>
        <w:spacing w:before="0" w:beforeAutospacing="0" w:after="0" w:afterAutospacing="0"/>
        <w:ind w:firstLine="0"/>
        <w:jc w:val="center"/>
        <w:rPr>
          <w:rFonts w:ascii="Arial" w:hAnsi="Arial" w:cs="Arial"/>
          <w:sz w:val="22"/>
          <w:szCs w:val="22"/>
        </w:rPr>
      </w:pPr>
    </w:p>
    <w:p w:rsidR="008D20A3" w:rsidRDefault="008D20A3" w:rsidP="008D20A3">
      <w:pPr>
        <w:spacing w:before="0" w:beforeAutospacing="0" w:after="0" w:afterAutospacing="0"/>
        <w:ind w:firstLine="0"/>
        <w:jc w:val="center"/>
        <w:rPr>
          <w:rFonts w:ascii="Arial" w:hAnsi="Arial" w:cs="Arial"/>
          <w:sz w:val="22"/>
          <w:szCs w:val="22"/>
        </w:rPr>
      </w:pPr>
      <w:r>
        <w:rPr>
          <w:rFonts w:ascii="Arial" w:hAnsi="Arial" w:cs="Arial"/>
          <w:sz w:val="22"/>
          <w:szCs w:val="22"/>
        </w:rPr>
        <w:t xml:space="preserve">Figure 3.  Size distribution (GT) of tuna </w:t>
      </w:r>
      <w:proofErr w:type="spellStart"/>
      <w:r>
        <w:rPr>
          <w:rFonts w:ascii="Arial" w:hAnsi="Arial" w:cs="Arial"/>
          <w:sz w:val="22"/>
          <w:szCs w:val="22"/>
        </w:rPr>
        <w:t>longliner</w:t>
      </w:r>
      <w:proofErr w:type="spellEnd"/>
      <w:r>
        <w:rPr>
          <w:rFonts w:ascii="Arial" w:hAnsi="Arial" w:cs="Arial"/>
          <w:sz w:val="22"/>
          <w:szCs w:val="22"/>
        </w:rPr>
        <w:t xml:space="preserve"> based in </w:t>
      </w:r>
      <w:proofErr w:type="spellStart"/>
      <w:r>
        <w:rPr>
          <w:rFonts w:ascii="Arial" w:hAnsi="Arial" w:cs="Arial"/>
          <w:sz w:val="22"/>
          <w:szCs w:val="22"/>
        </w:rPr>
        <w:t>Benoa</w:t>
      </w:r>
      <w:proofErr w:type="spellEnd"/>
      <w:r>
        <w:rPr>
          <w:rFonts w:ascii="Arial" w:hAnsi="Arial" w:cs="Arial"/>
          <w:sz w:val="22"/>
          <w:szCs w:val="22"/>
        </w:rPr>
        <w:t>.</w:t>
      </w:r>
    </w:p>
    <w:p w:rsidR="008D20A3" w:rsidRDefault="00192599" w:rsidP="00192599">
      <w:pPr>
        <w:spacing w:before="0" w:beforeAutospacing="0" w:after="0" w:afterAutospacing="0"/>
        <w:ind w:left="2160" w:firstLine="0"/>
        <w:rPr>
          <w:rFonts w:ascii="Arial" w:hAnsi="Arial" w:cs="Arial"/>
          <w:sz w:val="22"/>
          <w:szCs w:val="22"/>
        </w:rPr>
      </w:pPr>
      <w:r>
        <w:rPr>
          <w:rFonts w:ascii="Arial" w:hAnsi="Arial" w:cs="Arial"/>
          <w:sz w:val="22"/>
          <w:szCs w:val="22"/>
        </w:rPr>
        <w:t xml:space="preserve">         </w:t>
      </w:r>
      <w:r w:rsidR="00656FBB">
        <w:rPr>
          <w:rFonts w:ascii="Arial" w:hAnsi="Arial" w:cs="Arial"/>
          <w:sz w:val="22"/>
          <w:szCs w:val="22"/>
        </w:rPr>
        <w:t>Source:</w:t>
      </w:r>
      <w:r w:rsidR="008D20A3">
        <w:rPr>
          <w:rFonts w:ascii="Arial" w:hAnsi="Arial" w:cs="Arial"/>
          <w:sz w:val="22"/>
          <w:szCs w:val="22"/>
        </w:rPr>
        <w:t xml:space="preserve"> DGSMFR (2013)</w:t>
      </w:r>
    </w:p>
    <w:p w:rsidR="008D20A3" w:rsidRDefault="008D20A3" w:rsidP="008D20A3">
      <w:pPr>
        <w:spacing w:before="0" w:beforeAutospacing="0" w:after="0" w:afterAutospacing="0"/>
        <w:ind w:firstLine="0"/>
        <w:jc w:val="center"/>
        <w:rPr>
          <w:rFonts w:ascii="Arial" w:hAnsi="Arial" w:cs="Arial"/>
          <w:sz w:val="22"/>
          <w:szCs w:val="22"/>
        </w:rPr>
      </w:pPr>
    </w:p>
    <w:p w:rsidR="008158C9" w:rsidRDefault="008158C9" w:rsidP="008D20A3">
      <w:pPr>
        <w:spacing w:before="0" w:beforeAutospacing="0" w:after="0" w:afterAutospacing="0"/>
        <w:ind w:firstLine="0"/>
        <w:jc w:val="center"/>
        <w:rPr>
          <w:rFonts w:ascii="Arial" w:hAnsi="Arial" w:cs="Arial"/>
          <w:sz w:val="22"/>
          <w:szCs w:val="22"/>
        </w:rPr>
      </w:pPr>
    </w:p>
    <w:p w:rsidR="00A2300A" w:rsidRPr="008D20A3" w:rsidRDefault="008D20A3" w:rsidP="004452EC">
      <w:pPr>
        <w:pStyle w:val="ListParagraph"/>
        <w:numPr>
          <w:ilvl w:val="0"/>
          <w:numId w:val="27"/>
        </w:numPr>
        <w:spacing w:line="360" w:lineRule="auto"/>
        <w:ind w:left="360"/>
        <w:rPr>
          <w:rFonts w:ascii="Arial" w:hAnsi="Arial" w:cs="Arial"/>
          <w:b/>
          <w:sz w:val="22"/>
          <w:szCs w:val="22"/>
        </w:rPr>
      </w:pPr>
      <w:r w:rsidRPr="008D20A3">
        <w:rPr>
          <w:rFonts w:ascii="Arial" w:hAnsi="Arial" w:cs="Arial"/>
          <w:b/>
          <w:sz w:val="22"/>
          <w:szCs w:val="22"/>
        </w:rPr>
        <w:t xml:space="preserve">Length frequency </w:t>
      </w:r>
      <w:r w:rsidR="00A2300A" w:rsidRPr="008D20A3">
        <w:rPr>
          <w:rFonts w:ascii="Arial" w:hAnsi="Arial" w:cs="Arial"/>
          <w:b/>
          <w:sz w:val="22"/>
          <w:szCs w:val="22"/>
        </w:rPr>
        <w:t>distribution</w:t>
      </w:r>
    </w:p>
    <w:p w:rsidR="00A2300A" w:rsidRDefault="00A2300A" w:rsidP="00A2300A">
      <w:pPr>
        <w:spacing w:line="360" w:lineRule="auto"/>
        <w:ind w:left="360" w:firstLine="0"/>
        <w:jc w:val="both"/>
        <w:rPr>
          <w:rFonts w:ascii="Arial" w:hAnsi="Arial" w:cs="Arial"/>
          <w:sz w:val="22"/>
          <w:szCs w:val="22"/>
        </w:rPr>
      </w:pPr>
      <w:r w:rsidRPr="00A2300A">
        <w:rPr>
          <w:rFonts w:ascii="Arial" w:hAnsi="Arial" w:cs="Arial"/>
          <w:sz w:val="22"/>
          <w:szCs w:val="22"/>
          <w:lang w:val="sv-SE"/>
        </w:rPr>
        <w:t>Port sampling program during S</w:t>
      </w:r>
      <w:r w:rsidR="000601F9">
        <w:rPr>
          <w:rFonts w:ascii="Arial" w:hAnsi="Arial" w:cs="Arial"/>
          <w:sz w:val="22"/>
          <w:szCs w:val="22"/>
          <w:lang w:val="sv-SE"/>
        </w:rPr>
        <w:t>e</w:t>
      </w:r>
      <w:r w:rsidRPr="00A2300A">
        <w:rPr>
          <w:rFonts w:ascii="Arial" w:hAnsi="Arial" w:cs="Arial"/>
          <w:sz w:val="22"/>
          <w:szCs w:val="22"/>
          <w:lang w:val="sv-SE"/>
        </w:rPr>
        <w:t xml:space="preserve">ptember 2013 to April 2014 </w:t>
      </w:r>
      <w:r w:rsidR="000601F9">
        <w:rPr>
          <w:rFonts w:ascii="Arial" w:hAnsi="Arial" w:cs="Arial"/>
          <w:sz w:val="22"/>
          <w:szCs w:val="22"/>
          <w:lang w:val="sv-SE"/>
        </w:rPr>
        <w:t xml:space="preserve">measured </w:t>
      </w:r>
      <w:r w:rsidRPr="00A2300A">
        <w:rPr>
          <w:rFonts w:ascii="Arial" w:hAnsi="Arial" w:cs="Arial"/>
          <w:sz w:val="22"/>
          <w:szCs w:val="22"/>
        </w:rPr>
        <w:t>a total of 6442 specimens</w:t>
      </w:r>
      <w:r w:rsidRPr="00A2300A">
        <w:rPr>
          <w:rFonts w:ascii="Arial" w:hAnsi="Arial" w:cs="Arial"/>
          <w:sz w:val="22"/>
          <w:szCs w:val="22"/>
          <w:lang w:val="sv-SE"/>
        </w:rPr>
        <w:t xml:space="preserve"> </w:t>
      </w:r>
      <w:r w:rsidRPr="00A2300A">
        <w:rPr>
          <w:rFonts w:ascii="Arial" w:hAnsi="Arial" w:cs="Arial"/>
          <w:sz w:val="22"/>
          <w:szCs w:val="22"/>
        </w:rPr>
        <w:t>weighted to the nearest kilograms</w:t>
      </w:r>
      <w:r w:rsidR="000601F9">
        <w:rPr>
          <w:rFonts w:ascii="Arial" w:hAnsi="Arial" w:cs="Arial"/>
          <w:sz w:val="22"/>
          <w:szCs w:val="22"/>
        </w:rPr>
        <w:t>.</w:t>
      </w:r>
      <w:r w:rsidRPr="00B71734">
        <w:rPr>
          <w:rFonts w:ascii="Arial" w:hAnsi="Arial" w:cs="Arial"/>
          <w:i/>
          <w:color w:val="FF0000"/>
          <w:sz w:val="22"/>
          <w:szCs w:val="22"/>
          <w:lang w:val="sv-SE"/>
        </w:rPr>
        <w:t xml:space="preserve"> </w:t>
      </w:r>
      <w:r w:rsidRPr="000601F9">
        <w:rPr>
          <w:rFonts w:ascii="Arial" w:hAnsi="Arial" w:cs="Arial"/>
          <w:sz w:val="22"/>
          <w:szCs w:val="22"/>
          <w:lang w:val="sv-SE"/>
        </w:rPr>
        <w:t xml:space="preserve">Among them </w:t>
      </w:r>
      <w:r w:rsidR="000601F9" w:rsidRPr="000601F9">
        <w:rPr>
          <w:rFonts w:ascii="Arial" w:hAnsi="Arial" w:cs="Arial"/>
          <w:sz w:val="22"/>
          <w:szCs w:val="22"/>
          <w:lang w:val="sv-SE"/>
        </w:rPr>
        <w:t>4493</w:t>
      </w:r>
      <w:r w:rsidRPr="000601F9">
        <w:rPr>
          <w:rFonts w:ascii="Arial" w:hAnsi="Arial" w:cs="Arial"/>
          <w:sz w:val="22"/>
          <w:szCs w:val="22"/>
          <w:lang w:val="sv-SE"/>
        </w:rPr>
        <w:t xml:space="preserve"> individual </w:t>
      </w:r>
      <w:r w:rsidR="000601F9">
        <w:rPr>
          <w:rFonts w:ascii="Arial" w:hAnsi="Arial" w:cs="Arial"/>
          <w:sz w:val="22"/>
          <w:szCs w:val="22"/>
          <w:lang w:val="sv-SE"/>
        </w:rPr>
        <w:t xml:space="preserve">(70%) </w:t>
      </w:r>
      <w:r w:rsidRPr="000601F9">
        <w:rPr>
          <w:rFonts w:ascii="Arial" w:hAnsi="Arial" w:cs="Arial"/>
          <w:sz w:val="22"/>
          <w:szCs w:val="22"/>
          <w:lang w:val="sv-SE"/>
        </w:rPr>
        <w:t xml:space="preserve">were measured </w:t>
      </w:r>
      <w:r w:rsidRPr="000601F9">
        <w:rPr>
          <w:rFonts w:ascii="Arial" w:hAnsi="Arial" w:cs="Arial"/>
          <w:sz w:val="22"/>
          <w:szCs w:val="22"/>
        </w:rPr>
        <w:t>to the nearest centimeter</w:t>
      </w:r>
      <w:r w:rsidR="00360CB7">
        <w:rPr>
          <w:rFonts w:ascii="Arial" w:hAnsi="Arial" w:cs="Arial"/>
          <w:sz w:val="22"/>
          <w:szCs w:val="22"/>
        </w:rPr>
        <w:t xml:space="preserve"> for </w:t>
      </w:r>
      <w:proofErr w:type="spellStart"/>
      <w:r w:rsidR="00360CB7">
        <w:rPr>
          <w:rFonts w:ascii="Arial" w:hAnsi="Arial" w:cs="Arial"/>
          <w:sz w:val="22"/>
          <w:szCs w:val="22"/>
        </w:rPr>
        <w:t>otolith</w:t>
      </w:r>
      <w:proofErr w:type="spellEnd"/>
      <w:r w:rsidR="00360CB7">
        <w:rPr>
          <w:rFonts w:ascii="Arial" w:hAnsi="Arial" w:cs="Arial"/>
          <w:sz w:val="22"/>
          <w:szCs w:val="22"/>
        </w:rPr>
        <w:t xml:space="preserve"> measurements</w:t>
      </w:r>
      <w:r w:rsidRPr="000601F9">
        <w:rPr>
          <w:rFonts w:ascii="Arial" w:hAnsi="Arial" w:cs="Arial"/>
          <w:sz w:val="22"/>
          <w:szCs w:val="22"/>
        </w:rPr>
        <w:t>.</w:t>
      </w:r>
      <w:r w:rsidRPr="000601F9">
        <w:rPr>
          <w:rFonts w:ascii="Arial" w:hAnsi="Arial" w:cs="Arial"/>
          <w:sz w:val="22"/>
          <w:szCs w:val="22"/>
          <w:lang w:val="sv-SE"/>
        </w:rPr>
        <w:t xml:space="preserve"> </w:t>
      </w:r>
      <w:r w:rsidRPr="000601F9">
        <w:rPr>
          <w:rFonts w:ascii="Arial" w:hAnsi="Arial" w:cs="Arial"/>
          <w:sz w:val="22"/>
          <w:szCs w:val="22"/>
        </w:rPr>
        <w:t xml:space="preserve">During </w:t>
      </w:r>
      <w:r w:rsidR="003A2A4E">
        <w:rPr>
          <w:rFonts w:ascii="Arial" w:hAnsi="Arial" w:cs="Arial"/>
          <w:sz w:val="22"/>
          <w:szCs w:val="22"/>
        </w:rPr>
        <w:t>this</w:t>
      </w:r>
      <w:r w:rsidRPr="000601F9">
        <w:rPr>
          <w:rFonts w:ascii="Arial" w:hAnsi="Arial" w:cs="Arial"/>
          <w:sz w:val="22"/>
          <w:szCs w:val="22"/>
        </w:rPr>
        <w:t xml:space="preserve"> fishing season</w:t>
      </w:r>
      <w:r w:rsidR="003A2A4E">
        <w:rPr>
          <w:rFonts w:ascii="Arial" w:hAnsi="Arial" w:cs="Arial"/>
          <w:sz w:val="22"/>
          <w:szCs w:val="22"/>
        </w:rPr>
        <w:t>,</w:t>
      </w:r>
      <w:r w:rsidRPr="000601F9">
        <w:rPr>
          <w:rFonts w:ascii="Arial" w:hAnsi="Arial" w:cs="Arial"/>
          <w:sz w:val="22"/>
          <w:szCs w:val="22"/>
        </w:rPr>
        <w:t xml:space="preserve"> </w:t>
      </w:r>
      <w:r w:rsidRPr="000601F9">
        <w:rPr>
          <w:rFonts w:ascii="Arial" w:hAnsi="Arial" w:cs="Arial"/>
          <w:sz w:val="22"/>
          <w:szCs w:val="22"/>
        </w:rPr>
        <w:lastRenderedPageBreak/>
        <w:t xml:space="preserve">the </w:t>
      </w:r>
      <w:r w:rsidR="003A2A4E" w:rsidRPr="000601F9">
        <w:rPr>
          <w:rFonts w:ascii="Arial" w:hAnsi="Arial" w:cs="Arial"/>
          <w:sz w:val="22"/>
          <w:szCs w:val="22"/>
        </w:rPr>
        <w:t xml:space="preserve">length </w:t>
      </w:r>
      <w:r w:rsidRPr="000601F9">
        <w:rPr>
          <w:rFonts w:ascii="Arial" w:hAnsi="Arial" w:cs="Arial"/>
          <w:sz w:val="22"/>
          <w:szCs w:val="22"/>
        </w:rPr>
        <w:t>distribution show</w:t>
      </w:r>
      <w:r w:rsidR="003A2A4E">
        <w:rPr>
          <w:rFonts w:ascii="Arial" w:hAnsi="Arial" w:cs="Arial"/>
          <w:sz w:val="22"/>
          <w:szCs w:val="22"/>
        </w:rPr>
        <w:t>s</w:t>
      </w:r>
      <w:r w:rsidRPr="000601F9">
        <w:rPr>
          <w:rFonts w:ascii="Arial" w:hAnsi="Arial" w:cs="Arial"/>
          <w:sz w:val="22"/>
          <w:szCs w:val="22"/>
        </w:rPr>
        <w:t xml:space="preserve"> slightly different compare to the last two years sampling (see: Satria </w:t>
      </w:r>
      <w:r w:rsidRPr="000601F9">
        <w:rPr>
          <w:rFonts w:ascii="Arial" w:hAnsi="Arial" w:cs="Arial"/>
          <w:i/>
          <w:sz w:val="22"/>
          <w:szCs w:val="22"/>
        </w:rPr>
        <w:t>et al</w:t>
      </w:r>
      <w:r w:rsidR="008158C9">
        <w:rPr>
          <w:rFonts w:ascii="Arial" w:hAnsi="Arial" w:cs="Arial"/>
          <w:sz w:val="22"/>
          <w:szCs w:val="22"/>
        </w:rPr>
        <w:t xml:space="preserve">., 2012; 2013). The frequency distribution is presented in Appendix </w:t>
      </w:r>
      <w:r w:rsidR="0060138B">
        <w:rPr>
          <w:rFonts w:ascii="Arial" w:hAnsi="Arial" w:cs="Arial"/>
          <w:sz w:val="22"/>
          <w:szCs w:val="22"/>
        </w:rPr>
        <w:t>2</w:t>
      </w:r>
      <w:r w:rsidR="003A2A4E">
        <w:rPr>
          <w:rFonts w:ascii="Arial" w:hAnsi="Arial" w:cs="Arial"/>
          <w:sz w:val="22"/>
          <w:szCs w:val="22"/>
        </w:rPr>
        <w:t>.</w:t>
      </w:r>
    </w:p>
    <w:p w:rsidR="005F317E" w:rsidRPr="00B71734" w:rsidRDefault="004452EC" w:rsidP="005F317E">
      <w:pPr>
        <w:spacing w:line="360" w:lineRule="auto"/>
        <w:ind w:left="360" w:firstLine="0"/>
        <w:jc w:val="both"/>
        <w:rPr>
          <w:rFonts w:ascii="Arial" w:hAnsi="Arial" w:cs="Arial"/>
          <w:sz w:val="22"/>
          <w:szCs w:val="22"/>
        </w:rPr>
      </w:pPr>
      <w:r w:rsidRPr="000601F9">
        <w:rPr>
          <w:rFonts w:ascii="Arial" w:hAnsi="Arial" w:cs="Arial"/>
          <w:sz w:val="22"/>
          <w:szCs w:val="22"/>
        </w:rPr>
        <w:t>The size frequency during period of September 2013 to March 2014 range</w:t>
      </w:r>
      <w:r>
        <w:rPr>
          <w:rFonts w:ascii="Arial" w:hAnsi="Arial" w:cs="Arial"/>
          <w:sz w:val="22"/>
          <w:szCs w:val="22"/>
        </w:rPr>
        <w:t>d</w:t>
      </w:r>
      <w:r w:rsidRPr="000601F9">
        <w:rPr>
          <w:rFonts w:ascii="Arial" w:hAnsi="Arial" w:cs="Arial"/>
          <w:sz w:val="22"/>
          <w:szCs w:val="22"/>
        </w:rPr>
        <w:t xml:space="preserve"> </w:t>
      </w:r>
      <w:r>
        <w:rPr>
          <w:rFonts w:ascii="Arial" w:hAnsi="Arial" w:cs="Arial"/>
          <w:sz w:val="22"/>
          <w:szCs w:val="22"/>
        </w:rPr>
        <w:t>between</w:t>
      </w:r>
      <w:r w:rsidRPr="000601F9">
        <w:rPr>
          <w:rFonts w:ascii="Arial" w:hAnsi="Arial" w:cs="Arial"/>
          <w:sz w:val="22"/>
          <w:szCs w:val="22"/>
        </w:rPr>
        <w:t xml:space="preserve"> 70 cm to 225 </w:t>
      </w:r>
      <w:proofErr w:type="spellStart"/>
      <w:r w:rsidRPr="000601F9">
        <w:rPr>
          <w:rFonts w:ascii="Arial" w:hAnsi="Arial" w:cs="Arial"/>
          <w:sz w:val="22"/>
          <w:szCs w:val="22"/>
        </w:rPr>
        <w:t>cmF</w:t>
      </w:r>
      <w:proofErr w:type="spellEnd"/>
      <w:r w:rsidRPr="000601F9">
        <w:rPr>
          <w:rFonts w:ascii="Arial" w:hAnsi="Arial" w:cs="Arial"/>
          <w:sz w:val="22"/>
          <w:szCs w:val="22"/>
          <w:lang w:val="id-ID"/>
        </w:rPr>
        <w:t>L</w:t>
      </w:r>
      <w:r>
        <w:rPr>
          <w:rFonts w:ascii="Arial" w:hAnsi="Arial" w:cs="Arial"/>
          <w:sz w:val="22"/>
          <w:szCs w:val="22"/>
        </w:rPr>
        <w:t xml:space="preserve"> </w:t>
      </w:r>
      <w:r w:rsidRPr="000601F9">
        <w:rPr>
          <w:rFonts w:ascii="Arial" w:hAnsi="Arial" w:cs="Arial"/>
          <w:sz w:val="22"/>
          <w:szCs w:val="22"/>
        </w:rPr>
        <w:t>while the minimum size from size frequency distribution in 2010-2011 no</w:t>
      </w:r>
      <w:r>
        <w:rPr>
          <w:rFonts w:ascii="Arial" w:hAnsi="Arial" w:cs="Arial"/>
          <w:sz w:val="22"/>
          <w:szCs w:val="22"/>
        </w:rPr>
        <w:t xml:space="preserve"> specimens with size of less</w:t>
      </w:r>
      <w:r w:rsidRPr="000601F9">
        <w:rPr>
          <w:rFonts w:ascii="Arial" w:hAnsi="Arial" w:cs="Arial"/>
          <w:sz w:val="22"/>
          <w:szCs w:val="22"/>
        </w:rPr>
        <w:t xml:space="preserve"> than 1</w:t>
      </w:r>
      <w:r>
        <w:rPr>
          <w:rFonts w:ascii="Arial" w:hAnsi="Arial" w:cs="Arial"/>
          <w:sz w:val="22"/>
          <w:szCs w:val="22"/>
        </w:rPr>
        <w:t>0</w:t>
      </w:r>
      <w:r w:rsidRPr="000601F9">
        <w:rPr>
          <w:rFonts w:ascii="Arial" w:hAnsi="Arial" w:cs="Arial"/>
          <w:sz w:val="22"/>
          <w:szCs w:val="22"/>
        </w:rPr>
        <w:t xml:space="preserve">0 cm. Particularly </w:t>
      </w:r>
      <w:r>
        <w:rPr>
          <w:rFonts w:ascii="Arial" w:hAnsi="Arial" w:cs="Arial"/>
          <w:sz w:val="22"/>
          <w:szCs w:val="22"/>
        </w:rPr>
        <w:t>duri</w:t>
      </w:r>
      <w:r w:rsidRPr="000601F9">
        <w:rPr>
          <w:rFonts w:ascii="Arial" w:hAnsi="Arial" w:cs="Arial"/>
          <w:sz w:val="22"/>
          <w:szCs w:val="22"/>
        </w:rPr>
        <w:t>n</w:t>
      </w:r>
      <w:r>
        <w:rPr>
          <w:rFonts w:ascii="Arial" w:hAnsi="Arial" w:cs="Arial"/>
          <w:sz w:val="22"/>
          <w:szCs w:val="22"/>
        </w:rPr>
        <w:t>g</w:t>
      </w:r>
      <w:r w:rsidRPr="000601F9">
        <w:rPr>
          <w:rFonts w:ascii="Arial" w:hAnsi="Arial" w:cs="Arial"/>
          <w:sz w:val="22"/>
          <w:szCs w:val="22"/>
        </w:rPr>
        <w:t xml:space="preserve"> </w:t>
      </w:r>
      <w:r>
        <w:rPr>
          <w:rFonts w:ascii="Arial" w:hAnsi="Arial" w:cs="Arial"/>
          <w:sz w:val="22"/>
          <w:szCs w:val="22"/>
        </w:rPr>
        <w:t>September to December</w:t>
      </w:r>
      <w:r w:rsidRPr="000601F9">
        <w:rPr>
          <w:rFonts w:ascii="Arial" w:hAnsi="Arial" w:cs="Arial"/>
          <w:sz w:val="22"/>
          <w:szCs w:val="22"/>
        </w:rPr>
        <w:t xml:space="preserve"> showed </w:t>
      </w:r>
      <w:r>
        <w:rPr>
          <w:rFonts w:ascii="Arial" w:hAnsi="Arial" w:cs="Arial"/>
          <w:sz w:val="22"/>
          <w:szCs w:val="22"/>
        </w:rPr>
        <w:t>there were</w:t>
      </w:r>
      <w:r w:rsidRPr="000601F9">
        <w:rPr>
          <w:rFonts w:ascii="Arial" w:hAnsi="Arial" w:cs="Arial"/>
          <w:sz w:val="22"/>
          <w:szCs w:val="22"/>
        </w:rPr>
        <w:t xml:space="preserve"> </w:t>
      </w:r>
      <w:r>
        <w:rPr>
          <w:rFonts w:ascii="Arial" w:hAnsi="Arial" w:cs="Arial"/>
          <w:sz w:val="22"/>
          <w:szCs w:val="22"/>
        </w:rPr>
        <w:t xml:space="preserve">specimens of with </w:t>
      </w:r>
      <w:r w:rsidRPr="000601F9">
        <w:rPr>
          <w:rFonts w:ascii="Arial" w:hAnsi="Arial" w:cs="Arial"/>
          <w:sz w:val="22"/>
          <w:szCs w:val="22"/>
        </w:rPr>
        <w:t>size less than 1</w:t>
      </w:r>
      <w:r>
        <w:rPr>
          <w:rFonts w:ascii="Arial" w:hAnsi="Arial" w:cs="Arial"/>
          <w:sz w:val="22"/>
          <w:szCs w:val="22"/>
        </w:rPr>
        <w:t>0</w:t>
      </w:r>
      <w:r w:rsidRPr="000601F9">
        <w:rPr>
          <w:rFonts w:ascii="Arial" w:hAnsi="Arial" w:cs="Arial"/>
          <w:sz w:val="22"/>
          <w:szCs w:val="22"/>
        </w:rPr>
        <w:t>0 cm (FL</w:t>
      </w:r>
      <w:r w:rsidRPr="00360CB7">
        <w:rPr>
          <w:rFonts w:ascii="Arial" w:hAnsi="Arial" w:cs="Arial"/>
          <w:sz w:val="22"/>
          <w:szCs w:val="22"/>
        </w:rPr>
        <w:t>). Specimens with</w:t>
      </w:r>
      <w:r>
        <w:rPr>
          <w:rFonts w:ascii="Arial" w:hAnsi="Arial" w:cs="Arial"/>
          <w:i/>
          <w:color w:val="FF0000"/>
          <w:sz w:val="22"/>
          <w:szCs w:val="22"/>
        </w:rPr>
        <w:t xml:space="preserve"> </w:t>
      </w:r>
      <w:r>
        <w:rPr>
          <w:rFonts w:ascii="Arial" w:hAnsi="Arial" w:cs="Arial"/>
          <w:sz w:val="22"/>
          <w:szCs w:val="22"/>
        </w:rPr>
        <w:t>l</w:t>
      </w:r>
      <w:r w:rsidRPr="00360CB7">
        <w:rPr>
          <w:rFonts w:ascii="Arial" w:hAnsi="Arial" w:cs="Arial"/>
          <w:sz w:val="22"/>
          <w:szCs w:val="22"/>
        </w:rPr>
        <w:t>ength</w:t>
      </w:r>
      <w:r>
        <w:rPr>
          <w:rFonts w:ascii="Arial" w:hAnsi="Arial" w:cs="Arial"/>
          <w:sz w:val="22"/>
          <w:szCs w:val="22"/>
        </w:rPr>
        <w:t xml:space="preserve"> </w:t>
      </w:r>
      <w:r w:rsidRPr="00360CB7">
        <w:rPr>
          <w:rFonts w:ascii="Arial" w:hAnsi="Arial" w:cs="Arial"/>
          <w:sz w:val="22"/>
          <w:szCs w:val="22"/>
        </w:rPr>
        <w:t xml:space="preserve">of </w:t>
      </w:r>
      <w:r>
        <w:rPr>
          <w:rFonts w:ascii="Arial" w:hAnsi="Arial" w:cs="Arial"/>
          <w:sz w:val="22"/>
          <w:szCs w:val="22"/>
        </w:rPr>
        <w:t xml:space="preserve">70 to </w:t>
      </w:r>
      <w:r w:rsidRPr="00360CB7">
        <w:rPr>
          <w:rFonts w:ascii="Arial" w:hAnsi="Arial" w:cs="Arial"/>
          <w:sz w:val="22"/>
          <w:szCs w:val="22"/>
        </w:rPr>
        <w:t>1</w:t>
      </w:r>
      <w:r>
        <w:rPr>
          <w:rFonts w:ascii="Arial" w:hAnsi="Arial" w:cs="Arial"/>
          <w:sz w:val="22"/>
          <w:szCs w:val="22"/>
        </w:rPr>
        <w:t>2</w:t>
      </w:r>
      <w:r w:rsidRPr="00360CB7">
        <w:rPr>
          <w:rFonts w:ascii="Arial" w:hAnsi="Arial" w:cs="Arial"/>
          <w:sz w:val="22"/>
          <w:szCs w:val="22"/>
        </w:rPr>
        <w:t xml:space="preserve">0 mm are perhaps the new </w:t>
      </w:r>
      <w:r>
        <w:rPr>
          <w:rFonts w:ascii="Arial" w:hAnsi="Arial" w:cs="Arial"/>
          <w:sz w:val="22"/>
          <w:szCs w:val="22"/>
        </w:rPr>
        <w:t>record occurred during this fishing season.  Special mention will be observed within this year.</w:t>
      </w:r>
      <w:r w:rsidR="005F317E">
        <w:rPr>
          <w:rFonts w:ascii="Arial" w:hAnsi="Arial" w:cs="Arial"/>
          <w:sz w:val="22"/>
          <w:szCs w:val="22"/>
        </w:rPr>
        <w:t xml:space="preserve">  </w:t>
      </w:r>
    </w:p>
    <w:p w:rsidR="000601F9" w:rsidRPr="000601F9" w:rsidRDefault="00656FBB" w:rsidP="00D200A7">
      <w:pPr>
        <w:spacing w:line="360" w:lineRule="auto"/>
        <w:ind w:left="426" w:firstLine="0"/>
        <w:rPr>
          <w:rFonts w:ascii="Arial" w:hAnsi="Arial" w:cs="Arial"/>
          <w:sz w:val="22"/>
          <w:szCs w:val="22"/>
        </w:rPr>
      </w:pPr>
      <w:r>
        <w:rPr>
          <w:rFonts w:ascii="Arial" w:hAnsi="Arial" w:cs="Arial"/>
          <w:sz w:val="22"/>
          <w:szCs w:val="22"/>
        </w:rPr>
        <w:t>T</w:t>
      </w:r>
      <w:r w:rsidRPr="000601F9">
        <w:rPr>
          <w:rFonts w:ascii="Arial" w:hAnsi="Arial" w:cs="Arial"/>
          <w:sz w:val="22"/>
          <w:szCs w:val="22"/>
        </w:rPr>
        <w:t xml:space="preserve">he annual trend of fish size </w:t>
      </w:r>
      <w:r>
        <w:rPr>
          <w:rFonts w:ascii="Arial" w:hAnsi="Arial" w:cs="Arial"/>
          <w:sz w:val="22"/>
          <w:szCs w:val="22"/>
        </w:rPr>
        <w:t xml:space="preserve">based on specific </w:t>
      </w:r>
      <w:proofErr w:type="spellStart"/>
      <w:r>
        <w:rPr>
          <w:rFonts w:ascii="Arial" w:hAnsi="Arial" w:cs="Arial"/>
          <w:sz w:val="22"/>
          <w:szCs w:val="22"/>
        </w:rPr>
        <w:t>otolith</w:t>
      </w:r>
      <w:proofErr w:type="spellEnd"/>
      <w:r>
        <w:rPr>
          <w:rFonts w:ascii="Arial" w:hAnsi="Arial" w:cs="Arial"/>
          <w:sz w:val="22"/>
          <w:szCs w:val="22"/>
        </w:rPr>
        <w:t xml:space="preserve"> measurements </w:t>
      </w:r>
      <w:r w:rsidRPr="000601F9">
        <w:rPr>
          <w:rFonts w:ascii="Arial" w:hAnsi="Arial" w:cs="Arial"/>
          <w:sz w:val="22"/>
          <w:szCs w:val="22"/>
        </w:rPr>
        <w:t>revealed that the mean size of SBT steady decrease through year from 1</w:t>
      </w:r>
      <w:r>
        <w:rPr>
          <w:rFonts w:ascii="Arial" w:hAnsi="Arial" w:cs="Arial"/>
          <w:sz w:val="22"/>
          <w:szCs w:val="22"/>
        </w:rPr>
        <w:t xml:space="preserve">82 cm FL in the 90’s decreased to 169 </w:t>
      </w:r>
      <w:proofErr w:type="spellStart"/>
      <w:r>
        <w:rPr>
          <w:rFonts w:ascii="Arial" w:hAnsi="Arial" w:cs="Arial"/>
          <w:sz w:val="22"/>
          <w:szCs w:val="22"/>
        </w:rPr>
        <w:t>cm</w:t>
      </w:r>
      <w:r w:rsidRPr="000601F9">
        <w:rPr>
          <w:rFonts w:ascii="Arial" w:hAnsi="Arial" w:cs="Arial"/>
          <w:sz w:val="22"/>
          <w:szCs w:val="22"/>
        </w:rPr>
        <w:t>FL</w:t>
      </w:r>
      <w:proofErr w:type="spellEnd"/>
      <w:r w:rsidRPr="000601F9">
        <w:rPr>
          <w:rFonts w:ascii="Arial" w:hAnsi="Arial" w:cs="Arial"/>
          <w:sz w:val="22"/>
          <w:szCs w:val="22"/>
        </w:rPr>
        <w:t xml:space="preserve"> in 2007 </w:t>
      </w:r>
      <w:r>
        <w:rPr>
          <w:rFonts w:ascii="Arial" w:hAnsi="Arial" w:cs="Arial"/>
          <w:sz w:val="22"/>
          <w:szCs w:val="22"/>
        </w:rPr>
        <w:t xml:space="preserve">then </w:t>
      </w:r>
      <w:r w:rsidRPr="000601F9">
        <w:rPr>
          <w:rFonts w:ascii="Arial" w:hAnsi="Arial" w:cs="Arial"/>
          <w:sz w:val="22"/>
          <w:szCs w:val="22"/>
        </w:rPr>
        <w:t xml:space="preserve">and the mean size a relatively stable </w:t>
      </w:r>
      <w:r>
        <w:rPr>
          <w:rFonts w:ascii="Arial" w:hAnsi="Arial" w:cs="Arial"/>
          <w:sz w:val="22"/>
          <w:szCs w:val="22"/>
        </w:rPr>
        <w:t>during</w:t>
      </w:r>
      <w:r w:rsidRPr="000601F9">
        <w:rPr>
          <w:rFonts w:ascii="Arial" w:hAnsi="Arial" w:cs="Arial"/>
          <w:sz w:val="22"/>
          <w:szCs w:val="22"/>
        </w:rPr>
        <w:t xml:space="preserve"> 2008 to 2011 at about 17</w:t>
      </w:r>
      <w:r>
        <w:rPr>
          <w:rFonts w:ascii="Arial" w:hAnsi="Arial" w:cs="Arial"/>
          <w:sz w:val="22"/>
          <w:szCs w:val="22"/>
        </w:rPr>
        <w:t>0</w:t>
      </w:r>
      <w:r w:rsidRPr="000601F9">
        <w:rPr>
          <w:rFonts w:ascii="Arial" w:hAnsi="Arial" w:cs="Arial"/>
          <w:sz w:val="22"/>
          <w:szCs w:val="22"/>
        </w:rPr>
        <w:t xml:space="preserve"> cm FL and slightly decrease to 16</w:t>
      </w:r>
      <w:r>
        <w:rPr>
          <w:rFonts w:ascii="Arial" w:hAnsi="Arial" w:cs="Arial"/>
          <w:sz w:val="22"/>
          <w:szCs w:val="22"/>
        </w:rPr>
        <w:t>2</w:t>
      </w:r>
      <w:r w:rsidRPr="000601F9">
        <w:rPr>
          <w:rFonts w:ascii="Arial" w:hAnsi="Arial" w:cs="Arial"/>
          <w:sz w:val="22"/>
          <w:szCs w:val="22"/>
        </w:rPr>
        <w:t xml:space="preserve"> cm FL </w:t>
      </w:r>
      <w:r>
        <w:rPr>
          <w:rFonts w:ascii="Arial" w:hAnsi="Arial" w:cs="Arial"/>
          <w:sz w:val="22"/>
          <w:szCs w:val="22"/>
        </w:rPr>
        <w:t>in</w:t>
      </w:r>
      <w:r w:rsidRPr="000601F9">
        <w:rPr>
          <w:rFonts w:ascii="Arial" w:hAnsi="Arial" w:cs="Arial"/>
          <w:sz w:val="22"/>
          <w:szCs w:val="22"/>
        </w:rPr>
        <w:t xml:space="preserve"> 2012</w:t>
      </w:r>
      <w:r>
        <w:rPr>
          <w:rFonts w:ascii="Arial" w:hAnsi="Arial" w:cs="Arial"/>
          <w:sz w:val="22"/>
          <w:szCs w:val="22"/>
        </w:rPr>
        <w:t xml:space="preserve"> and 2013</w:t>
      </w:r>
      <w:r w:rsidRPr="000601F9">
        <w:rPr>
          <w:rFonts w:ascii="Arial" w:hAnsi="Arial" w:cs="Arial"/>
          <w:sz w:val="22"/>
          <w:szCs w:val="22"/>
        </w:rPr>
        <w:t xml:space="preserve">. </w:t>
      </w:r>
      <w:r w:rsidR="00A2300A" w:rsidRPr="000601F9">
        <w:rPr>
          <w:rFonts w:ascii="Arial" w:hAnsi="Arial" w:cs="Arial"/>
          <w:sz w:val="22"/>
          <w:szCs w:val="22"/>
        </w:rPr>
        <w:t>(Figure 4).</w:t>
      </w:r>
      <w:r w:rsidR="000601F9" w:rsidRPr="000601F9">
        <w:rPr>
          <w:rFonts w:ascii="Arial" w:hAnsi="Arial" w:cs="Arial"/>
          <w:sz w:val="22"/>
          <w:szCs w:val="22"/>
        </w:rPr>
        <w:t xml:space="preserve"> </w:t>
      </w:r>
    </w:p>
    <w:p w:rsidR="000601F9" w:rsidRPr="00B71734" w:rsidRDefault="000601F9" w:rsidP="000601F9">
      <w:pPr>
        <w:jc w:val="center"/>
        <w:rPr>
          <w:rFonts w:ascii="Arial" w:hAnsi="Arial" w:cs="Arial"/>
          <w:sz w:val="22"/>
          <w:szCs w:val="22"/>
        </w:rPr>
      </w:pPr>
      <w:r w:rsidRPr="00B71734">
        <w:rPr>
          <w:rFonts w:ascii="Arial" w:hAnsi="Arial" w:cs="Arial"/>
          <w:noProof/>
          <w:sz w:val="22"/>
          <w:szCs w:val="22"/>
          <w:lang w:val="en-AU" w:eastAsia="ja-JP"/>
        </w:rPr>
        <w:drawing>
          <wp:inline distT="0" distB="0" distL="0" distR="0">
            <wp:extent cx="4116070" cy="2526622"/>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115481" cy="2526261"/>
                    </a:xfrm>
                    <a:prstGeom prst="rect">
                      <a:avLst/>
                    </a:prstGeom>
                    <a:noFill/>
                    <a:ln w="9525">
                      <a:noFill/>
                      <a:miter lim="800000"/>
                      <a:headEnd/>
                      <a:tailEnd/>
                    </a:ln>
                  </pic:spPr>
                </pic:pic>
              </a:graphicData>
            </a:graphic>
          </wp:inline>
        </w:drawing>
      </w:r>
    </w:p>
    <w:p w:rsidR="000601F9" w:rsidRDefault="000601F9" w:rsidP="008158C9">
      <w:pPr>
        <w:ind w:left="1134" w:hanging="850"/>
        <w:rPr>
          <w:rFonts w:ascii="Arial" w:hAnsi="Arial" w:cs="Arial"/>
          <w:sz w:val="22"/>
          <w:szCs w:val="22"/>
        </w:rPr>
      </w:pPr>
      <w:r w:rsidRPr="00B71734">
        <w:rPr>
          <w:rFonts w:ascii="Arial" w:hAnsi="Arial" w:cs="Arial"/>
          <w:sz w:val="22"/>
          <w:szCs w:val="22"/>
        </w:rPr>
        <w:t xml:space="preserve">Figure </w:t>
      </w:r>
      <w:r>
        <w:rPr>
          <w:rFonts w:ascii="Arial" w:hAnsi="Arial" w:cs="Arial"/>
          <w:sz w:val="22"/>
          <w:szCs w:val="22"/>
        </w:rPr>
        <w:t>4</w:t>
      </w:r>
      <w:r w:rsidRPr="00B71734">
        <w:rPr>
          <w:rFonts w:ascii="Arial" w:hAnsi="Arial" w:cs="Arial"/>
          <w:sz w:val="22"/>
          <w:szCs w:val="22"/>
        </w:rPr>
        <w:t xml:space="preserve">. Updated Annual trend of average size of SBT landed in </w:t>
      </w:r>
      <w:proofErr w:type="spellStart"/>
      <w:r w:rsidRPr="00B71734">
        <w:rPr>
          <w:rFonts w:ascii="Arial" w:hAnsi="Arial" w:cs="Arial"/>
          <w:sz w:val="22"/>
          <w:szCs w:val="22"/>
        </w:rPr>
        <w:t>Benoa</w:t>
      </w:r>
      <w:proofErr w:type="spellEnd"/>
      <w:r w:rsidRPr="00B71734">
        <w:rPr>
          <w:rFonts w:ascii="Arial" w:hAnsi="Arial" w:cs="Arial"/>
          <w:sz w:val="22"/>
          <w:szCs w:val="22"/>
        </w:rPr>
        <w:t xml:space="preserve"> during 1993 - 2013 </w:t>
      </w:r>
    </w:p>
    <w:p w:rsidR="00790276" w:rsidRPr="00B71734" w:rsidRDefault="00790276" w:rsidP="008158C9">
      <w:pPr>
        <w:ind w:left="1134" w:hanging="850"/>
        <w:rPr>
          <w:rFonts w:ascii="Arial" w:hAnsi="Arial" w:cs="Arial"/>
          <w:sz w:val="22"/>
          <w:szCs w:val="22"/>
        </w:rPr>
      </w:pPr>
    </w:p>
    <w:p w:rsidR="002D7A8F" w:rsidRPr="00D200A7" w:rsidRDefault="002D7A8F" w:rsidP="00DE16D6">
      <w:pPr>
        <w:pStyle w:val="ListParagraph"/>
        <w:numPr>
          <w:ilvl w:val="0"/>
          <w:numId w:val="27"/>
        </w:numPr>
        <w:spacing w:line="360" w:lineRule="auto"/>
        <w:ind w:left="360"/>
        <w:rPr>
          <w:rFonts w:ascii="Arial" w:hAnsi="Arial" w:cs="Arial"/>
          <w:b/>
          <w:sz w:val="22"/>
          <w:szCs w:val="22"/>
        </w:rPr>
      </w:pPr>
      <w:r w:rsidRPr="00D200A7">
        <w:rPr>
          <w:rFonts w:ascii="Arial" w:hAnsi="Arial" w:cs="Arial"/>
          <w:b/>
          <w:sz w:val="22"/>
          <w:szCs w:val="22"/>
        </w:rPr>
        <w:t>S</w:t>
      </w:r>
      <w:r w:rsidR="00F348D9" w:rsidRPr="00D200A7">
        <w:rPr>
          <w:rFonts w:ascii="Arial" w:hAnsi="Arial" w:cs="Arial"/>
          <w:b/>
          <w:sz w:val="22"/>
          <w:szCs w:val="22"/>
        </w:rPr>
        <w:t>cientific Observer</w:t>
      </w:r>
    </w:p>
    <w:p w:rsidR="00FD01C1" w:rsidRDefault="006056D6" w:rsidP="00FD01C1">
      <w:pPr>
        <w:autoSpaceDE w:val="0"/>
        <w:autoSpaceDN w:val="0"/>
        <w:adjustRightInd w:val="0"/>
        <w:spacing w:before="0" w:beforeAutospacing="0" w:after="0" w:afterAutospacing="0" w:line="360" w:lineRule="auto"/>
        <w:ind w:left="360" w:firstLine="0"/>
        <w:jc w:val="both"/>
        <w:rPr>
          <w:rFonts w:ascii="Arial" w:hAnsi="Arial" w:cs="Arial"/>
          <w:sz w:val="22"/>
          <w:szCs w:val="22"/>
          <w:lang w:eastAsia="id-ID"/>
        </w:rPr>
      </w:pPr>
      <w:r>
        <w:rPr>
          <w:rFonts w:ascii="Arial" w:hAnsi="Arial" w:cs="Arial"/>
          <w:sz w:val="22"/>
          <w:szCs w:val="22"/>
          <w:lang w:eastAsia="id-ID"/>
        </w:rPr>
        <w:t xml:space="preserve">Regular </w:t>
      </w:r>
      <w:r w:rsidR="00413C32" w:rsidRPr="00B71734">
        <w:rPr>
          <w:rFonts w:ascii="Arial" w:hAnsi="Arial" w:cs="Arial"/>
          <w:sz w:val="22"/>
          <w:szCs w:val="22"/>
          <w:lang w:eastAsia="id-ID"/>
        </w:rPr>
        <w:t xml:space="preserve">scientific observer </w:t>
      </w:r>
      <w:r>
        <w:rPr>
          <w:rFonts w:ascii="Arial" w:hAnsi="Arial" w:cs="Arial"/>
          <w:sz w:val="22"/>
          <w:szCs w:val="22"/>
          <w:lang w:eastAsia="id-ID"/>
        </w:rPr>
        <w:t>activity</w:t>
      </w:r>
      <w:r w:rsidRPr="00B71734">
        <w:rPr>
          <w:rFonts w:ascii="Arial" w:hAnsi="Arial" w:cs="Arial"/>
          <w:sz w:val="22"/>
          <w:szCs w:val="22"/>
          <w:lang w:eastAsia="id-ID"/>
        </w:rPr>
        <w:t xml:space="preserve"> </w:t>
      </w:r>
      <w:r>
        <w:rPr>
          <w:rFonts w:ascii="Arial" w:hAnsi="Arial" w:cs="Arial"/>
          <w:sz w:val="22"/>
          <w:szCs w:val="22"/>
          <w:lang w:eastAsia="id-ID"/>
        </w:rPr>
        <w:t xml:space="preserve">in 2013 </w:t>
      </w:r>
      <w:r w:rsidRPr="00B71734">
        <w:rPr>
          <w:rFonts w:ascii="Arial" w:hAnsi="Arial" w:cs="Arial"/>
          <w:sz w:val="22"/>
          <w:szCs w:val="22"/>
          <w:lang w:eastAsia="id-ID"/>
        </w:rPr>
        <w:t xml:space="preserve">was </w:t>
      </w:r>
      <w:r>
        <w:rPr>
          <w:rFonts w:ascii="Arial" w:hAnsi="Arial" w:cs="Arial"/>
          <w:sz w:val="22"/>
          <w:szCs w:val="22"/>
          <w:lang w:eastAsia="id-ID"/>
        </w:rPr>
        <w:t xml:space="preserve">deployed </w:t>
      </w:r>
      <w:r w:rsidR="00E514B7" w:rsidRPr="00B71734">
        <w:rPr>
          <w:rFonts w:ascii="Arial" w:hAnsi="Arial" w:cs="Arial"/>
          <w:sz w:val="22"/>
          <w:szCs w:val="22"/>
          <w:lang w:eastAsia="id-ID"/>
        </w:rPr>
        <w:t xml:space="preserve">in </w:t>
      </w:r>
      <w:r>
        <w:rPr>
          <w:rFonts w:ascii="Arial" w:hAnsi="Arial" w:cs="Arial"/>
          <w:sz w:val="22"/>
          <w:szCs w:val="22"/>
          <w:lang w:eastAsia="id-ID"/>
        </w:rPr>
        <w:t>t</w:t>
      </w:r>
      <w:r w:rsidRPr="00B71734">
        <w:rPr>
          <w:rFonts w:ascii="Arial" w:hAnsi="Arial" w:cs="Arial"/>
          <w:sz w:val="22"/>
          <w:szCs w:val="22"/>
          <w:lang w:eastAsia="id-ID"/>
        </w:rPr>
        <w:t>hree trip</w:t>
      </w:r>
      <w:r>
        <w:rPr>
          <w:rFonts w:ascii="Arial" w:hAnsi="Arial" w:cs="Arial"/>
          <w:sz w:val="22"/>
          <w:szCs w:val="22"/>
          <w:lang w:eastAsia="id-ID"/>
        </w:rPr>
        <w:t>s on</w:t>
      </w:r>
      <w:r w:rsidRPr="00B71734">
        <w:rPr>
          <w:rFonts w:ascii="Arial" w:hAnsi="Arial" w:cs="Arial"/>
          <w:sz w:val="22"/>
          <w:szCs w:val="22"/>
          <w:lang w:eastAsia="id-ID"/>
        </w:rPr>
        <w:t xml:space="preserve"> </w:t>
      </w:r>
      <w:r w:rsidR="00E514B7" w:rsidRPr="00B71734">
        <w:rPr>
          <w:rFonts w:ascii="Arial" w:hAnsi="Arial" w:cs="Arial"/>
          <w:sz w:val="22"/>
          <w:szCs w:val="22"/>
          <w:lang w:eastAsia="id-ID"/>
        </w:rPr>
        <w:t xml:space="preserve">authorized </w:t>
      </w:r>
      <w:r w:rsidRPr="00B71734">
        <w:rPr>
          <w:rFonts w:ascii="Arial" w:hAnsi="Arial" w:cs="Arial"/>
          <w:sz w:val="22"/>
          <w:szCs w:val="22"/>
          <w:lang w:eastAsia="id-ID"/>
        </w:rPr>
        <w:t>fishing</w:t>
      </w:r>
      <w:r>
        <w:rPr>
          <w:rFonts w:ascii="Arial" w:hAnsi="Arial" w:cs="Arial"/>
          <w:sz w:val="22"/>
          <w:szCs w:val="22"/>
          <w:lang w:eastAsia="id-ID"/>
        </w:rPr>
        <w:t xml:space="preserve"> </w:t>
      </w:r>
      <w:r w:rsidRPr="006056D6">
        <w:rPr>
          <w:rFonts w:ascii="Arial" w:hAnsi="Arial" w:cs="Arial"/>
          <w:sz w:val="22"/>
          <w:szCs w:val="22"/>
          <w:lang w:eastAsia="id-ID"/>
        </w:rPr>
        <w:t>vessels</w:t>
      </w:r>
      <w:r>
        <w:rPr>
          <w:rFonts w:ascii="Arial" w:hAnsi="Arial" w:cs="Arial"/>
          <w:sz w:val="22"/>
          <w:szCs w:val="22"/>
          <w:lang w:eastAsia="id-ID"/>
        </w:rPr>
        <w:t>. D</w:t>
      </w:r>
      <w:r w:rsidR="00994067" w:rsidRPr="00B71734">
        <w:rPr>
          <w:rFonts w:ascii="Arial" w:hAnsi="Arial" w:cs="Arial"/>
          <w:sz w:val="22"/>
          <w:szCs w:val="22"/>
          <w:lang w:eastAsia="id-ID"/>
        </w:rPr>
        <w:t>ay</w:t>
      </w:r>
      <w:r>
        <w:rPr>
          <w:rFonts w:ascii="Arial" w:hAnsi="Arial" w:cs="Arial"/>
          <w:sz w:val="22"/>
          <w:szCs w:val="22"/>
          <w:lang w:eastAsia="id-ID"/>
        </w:rPr>
        <w:t xml:space="preserve"> </w:t>
      </w:r>
      <w:r w:rsidR="00994067" w:rsidRPr="00B71734">
        <w:rPr>
          <w:rFonts w:ascii="Arial" w:hAnsi="Arial" w:cs="Arial"/>
          <w:sz w:val="22"/>
          <w:szCs w:val="22"/>
          <w:lang w:eastAsia="id-ID"/>
        </w:rPr>
        <w:t>at sea ranged fro</w:t>
      </w:r>
      <w:r w:rsidR="00FD01C1" w:rsidRPr="00B71734">
        <w:rPr>
          <w:rFonts w:ascii="Arial" w:hAnsi="Arial" w:cs="Arial"/>
          <w:sz w:val="22"/>
          <w:szCs w:val="22"/>
          <w:lang w:eastAsia="id-ID"/>
        </w:rPr>
        <w:t xml:space="preserve">m </w:t>
      </w:r>
      <w:r w:rsidR="005B2D91">
        <w:rPr>
          <w:rFonts w:ascii="Arial" w:hAnsi="Arial" w:cs="Arial"/>
          <w:sz w:val="22"/>
          <w:szCs w:val="22"/>
          <w:lang w:eastAsia="id-ID"/>
        </w:rPr>
        <w:t>52</w:t>
      </w:r>
      <w:r w:rsidR="00FD01C1" w:rsidRPr="00B71734">
        <w:rPr>
          <w:rFonts w:ascii="Arial" w:hAnsi="Arial" w:cs="Arial"/>
          <w:sz w:val="22"/>
          <w:szCs w:val="22"/>
          <w:lang w:eastAsia="id-ID"/>
        </w:rPr>
        <w:t xml:space="preserve"> to </w:t>
      </w:r>
      <w:r w:rsidR="005B2D91">
        <w:rPr>
          <w:rFonts w:ascii="Arial" w:hAnsi="Arial" w:cs="Arial"/>
          <w:sz w:val="22"/>
          <w:szCs w:val="22"/>
          <w:lang w:eastAsia="id-ID"/>
        </w:rPr>
        <w:t>60</w:t>
      </w:r>
      <w:r w:rsidR="00FD01C1" w:rsidRPr="00B71734">
        <w:rPr>
          <w:rFonts w:ascii="Arial" w:hAnsi="Arial" w:cs="Arial"/>
          <w:sz w:val="22"/>
          <w:szCs w:val="22"/>
          <w:lang w:eastAsia="id-ID"/>
        </w:rPr>
        <w:t xml:space="preserve"> </w:t>
      </w:r>
      <w:r>
        <w:rPr>
          <w:rFonts w:ascii="Arial" w:hAnsi="Arial" w:cs="Arial"/>
          <w:sz w:val="22"/>
          <w:szCs w:val="22"/>
          <w:lang w:eastAsia="id-ID"/>
        </w:rPr>
        <w:t xml:space="preserve">fishing </w:t>
      </w:r>
      <w:r w:rsidR="00FD01C1" w:rsidRPr="00B71734">
        <w:rPr>
          <w:rFonts w:ascii="Arial" w:hAnsi="Arial" w:cs="Arial"/>
          <w:sz w:val="22"/>
          <w:szCs w:val="22"/>
          <w:lang w:eastAsia="id-ID"/>
        </w:rPr>
        <w:t>days per trip</w:t>
      </w:r>
      <w:r>
        <w:rPr>
          <w:rFonts w:ascii="Arial" w:hAnsi="Arial" w:cs="Arial"/>
          <w:sz w:val="22"/>
          <w:szCs w:val="22"/>
          <w:lang w:eastAsia="id-ID"/>
        </w:rPr>
        <w:t xml:space="preserve"> with total efforts of 90726 hooks</w:t>
      </w:r>
      <w:r w:rsidR="00FD01C1" w:rsidRPr="00B71734">
        <w:rPr>
          <w:rFonts w:ascii="Arial" w:hAnsi="Arial" w:cs="Arial"/>
          <w:sz w:val="22"/>
          <w:szCs w:val="22"/>
          <w:lang w:eastAsia="id-ID"/>
        </w:rPr>
        <w:t xml:space="preserve">.  </w:t>
      </w:r>
      <w:r>
        <w:rPr>
          <w:rFonts w:ascii="Arial" w:hAnsi="Arial" w:cs="Arial"/>
          <w:sz w:val="22"/>
          <w:szCs w:val="22"/>
          <w:lang w:eastAsia="id-ID"/>
        </w:rPr>
        <w:t>Geographically, o</w:t>
      </w:r>
      <w:r w:rsidR="00FD01C1" w:rsidRPr="00B71734">
        <w:rPr>
          <w:rFonts w:ascii="Arial" w:hAnsi="Arial" w:cs="Arial"/>
          <w:sz w:val="22"/>
          <w:szCs w:val="22"/>
          <w:lang w:eastAsia="id-ID"/>
        </w:rPr>
        <w:t xml:space="preserve">bservation </w:t>
      </w:r>
      <w:r w:rsidR="00994067" w:rsidRPr="00B71734">
        <w:rPr>
          <w:rFonts w:ascii="Arial" w:hAnsi="Arial" w:cs="Arial"/>
          <w:sz w:val="22"/>
          <w:szCs w:val="22"/>
          <w:lang w:eastAsia="id-ID"/>
        </w:rPr>
        <w:t xml:space="preserve">covered </w:t>
      </w:r>
      <w:r>
        <w:rPr>
          <w:rFonts w:ascii="Arial" w:hAnsi="Arial" w:cs="Arial"/>
          <w:sz w:val="22"/>
          <w:szCs w:val="22"/>
          <w:lang w:eastAsia="id-ID"/>
        </w:rPr>
        <w:t xml:space="preserve">the fishing ground </w:t>
      </w:r>
      <w:r w:rsidR="00FD01C1" w:rsidRPr="00B71734">
        <w:rPr>
          <w:rFonts w:ascii="Arial" w:hAnsi="Arial" w:cs="Arial"/>
          <w:sz w:val="22"/>
          <w:szCs w:val="22"/>
          <w:lang w:eastAsia="id-ID"/>
        </w:rPr>
        <w:t>from 8</w:t>
      </w:r>
      <w:r w:rsidR="00994067" w:rsidRPr="00B71734">
        <w:rPr>
          <w:rFonts w:ascii="Arial" w:hAnsi="Arial" w:cs="Arial"/>
          <w:sz w:val="22"/>
          <w:szCs w:val="22"/>
          <w:lang w:eastAsia="id-ID"/>
        </w:rPr>
        <w:t xml:space="preserve"> to 13</w:t>
      </w:r>
      <w:r w:rsidR="00994067" w:rsidRPr="00B71734">
        <w:rPr>
          <w:rFonts w:ascii="Arial" w:hAnsi="Arial" w:cs="Arial"/>
          <w:sz w:val="22"/>
          <w:szCs w:val="22"/>
          <w:vertAlign w:val="superscript"/>
          <w:lang w:eastAsia="id-ID"/>
        </w:rPr>
        <w:t>0</w:t>
      </w:r>
      <w:r w:rsidR="0086094B" w:rsidRPr="00B71734">
        <w:rPr>
          <w:rFonts w:ascii="Arial" w:hAnsi="Arial" w:cs="Arial"/>
          <w:sz w:val="22"/>
          <w:szCs w:val="22"/>
          <w:lang w:eastAsia="id-ID"/>
        </w:rPr>
        <w:t xml:space="preserve"> </w:t>
      </w:r>
      <w:r w:rsidR="00994067" w:rsidRPr="00B71734">
        <w:rPr>
          <w:rFonts w:ascii="Arial" w:hAnsi="Arial" w:cs="Arial"/>
          <w:sz w:val="22"/>
          <w:szCs w:val="22"/>
          <w:lang w:eastAsia="id-ID"/>
        </w:rPr>
        <w:t xml:space="preserve">South and </w:t>
      </w:r>
      <w:r w:rsidR="00FD01C1" w:rsidRPr="00B71734">
        <w:rPr>
          <w:rFonts w:ascii="Arial" w:hAnsi="Arial" w:cs="Arial"/>
          <w:sz w:val="22"/>
          <w:szCs w:val="22"/>
          <w:lang w:eastAsia="id-ID"/>
        </w:rPr>
        <w:t>113</w:t>
      </w:r>
      <w:r w:rsidR="00994067" w:rsidRPr="00B71734">
        <w:rPr>
          <w:rFonts w:ascii="Arial" w:hAnsi="Arial" w:cs="Arial"/>
          <w:sz w:val="22"/>
          <w:szCs w:val="22"/>
          <w:lang w:eastAsia="id-ID"/>
        </w:rPr>
        <w:t xml:space="preserve"> to 12</w:t>
      </w:r>
      <w:r w:rsidR="00FD01C1" w:rsidRPr="00B71734">
        <w:rPr>
          <w:rFonts w:ascii="Arial" w:hAnsi="Arial" w:cs="Arial"/>
          <w:sz w:val="22"/>
          <w:szCs w:val="22"/>
          <w:lang w:eastAsia="id-ID"/>
        </w:rPr>
        <w:t>0</w:t>
      </w:r>
      <w:r w:rsidR="00994067" w:rsidRPr="00B71734">
        <w:rPr>
          <w:rFonts w:ascii="Arial" w:hAnsi="Arial" w:cs="Arial"/>
          <w:sz w:val="22"/>
          <w:szCs w:val="22"/>
          <w:vertAlign w:val="superscript"/>
          <w:lang w:eastAsia="id-ID"/>
        </w:rPr>
        <w:t>0</w:t>
      </w:r>
      <w:r w:rsidR="00FD01C1" w:rsidRPr="00B71734">
        <w:rPr>
          <w:rFonts w:ascii="Arial" w:hAnsi="Arial" w:cs="Arial"/>
          <w:sz w:val="22"/>
          <w:szCs w:val="22"/>
          <w:lang w:eastAsia="id-ID"/>
        </w:rPr>
        <w:t xml:space="preserve"> East (Table </w:t>
      </w:r>
      <w:r w:rsidR="00790276">
        <w:rPr>
          <w:rFonts w:ascii="Arial" w:hAnsi="Arial" w:cs="Arial"/>
          <w:sz w:val="22"/>
          <w:szCs w:val="22"/>
          <w:lang w:eastAsia="id-ID"/>
        </w:rPr>
        <w:t>1</w:t>
      </w:r>
      <w:r w:rsidR="00FD01C1" w:rsidRPr="00B71734">
        <w:rPr>
          <w:rFonts w:ascii="Arial" w:hAnsi="Arial" w:cs="Arial"/>
          <w:sz w:val="22"/>
          <w:szCs w:val="22"/>
          <w:lang w:eastAsia="id-ID"/>
        </w:rPr>
        <w:t xml:space="preserve">). </w:t>
      </w:r>
      <w:r>
        <w:rPr>
          <w:rFonts w:ascii="Arial" w:hAnsi="Arial" w:cs="Arial"/>
          <w:sz w:val="22"/>
          <w:szCs w:val="22"/>
          <w:lang w:eastAsia="id-ID"/>
        </w:rPr>
        <w:t xml:space="preserve"> Due some technical difficulties, the ranges of coverage </w:t>
      </w:r>
      <w:r>
        <w:rPr>
          <w:rFonts w:ascii="Arial" w:hAnsi="Arial" w:cs="Arial"/>
          <w:sz w:val="22"/>
          <w:szCs w:val="22"/>
          <w:lang w:eastAsia="id-ID"/>
        </w:rPr>
        <w:lastRenderedPageBreak/>
        <w:t xml:space="preserve">are available </w:t>
      </w:r>
      <w:r w:rsidR="005B2D91">
        <w:rPr>
          <w:rFonts w:ascii="Arial" w:hAnsi="Arial" w:cs="Arial"/>
          <w:sz w:val="22"/>
          <w:szCs w:val="22"/>
          <w:lang w:eastAsia="id-ID"/>
        </w:rPr>
        <w:t>in</w:t>
      </w:r>
      <w:r w:rsidR="00022413" w:rsidRPr="00B71734">
        <w:rPr>
          <w:rFonts w:ascii="Arial" w:hAnsi="Arial" w:cs="Arial"/>
          <w:sz w:val="22"/>
          <w:szCs w:val="22"/>
          <w:lang w:eastAsia="id-ID"/>
        </w:rPr>
        <w:t xml:space="preserve"> lower latitude compare </w:t>
      </w:r>
      <w:r>
        <w:rPr>
          <w:rFonts w:ascii="Arial" w:hAnsi="Arial" w:cs="Arial"/>
          <w:sz w:val="22"/>
          <w:szCs w:val="22"/>
          <w:lang w:eastAsia="id-ID"/>
        </w:rPr>
        <w:t>to</w:t>
      </w:r>
      <w:r w:rsidR="00022413" w:rsidRPr="00B71734">
        <w:rPr>
          <w:rFonts w:ascii="Arial" w:hAnsi="Arial" w:cs="Arial"/>
          <w:sz w:val="22"/>
          <w:szCs w:val="22"/>
          <w:lang w:eastAsia="id-ID"/>
        </w:rPr>
        <w:t xml:space="preserve"> previous years</w:t>
      </w:r>
      <w:r w:rsidR="00656FBB">
        <w:rPr>
          <w:rFonts w:ascii="Arial" w:hAnsi="Arial" w:cs="Arial"/>
          <w:sz w:val="22"/>
          <w:szCs w:val="22"/>
          <w:lang w:eastAsia="id-ID"/>
        </w:rPr>
        <w:t>.  The previous year</w:t>
      </w:r>
      <w:r>
        <w:rPr>
          <w:rFonts w:ascii="Arial" w:hAnsi="Arial" w:cs="Arial"/>
          <w:sz w:val="22"/>
          <w:szCs w:val="22"/>
          <w:lang w:eastAsia="id-ID"/>
        </w:rPr>
        <w:t xml:space="preserve"> showed that the highest latitude up to 40</w:t>
      </w:r>
      <w:r w:rsidRPr="006056D6">
        <w:rPr>
          <w:rFonts w:ascii="Arial" w:hAnsi="Arial" w:cs="Arial"/>
          <w:sz w:val="22"/>
          <w:szCs w:val="22"/>
          <w:vertAlign w:val="superscript"/>
          <w:lang w:eastAsia="id-ID"/>
        </w:rPr>
        <w:t>0</w:t>
      </w:r>
      <w:r>
        <w:rPr>
          <w:rFonts w:ascii="Arial" w:hAnsi="Arial" w:cs="Arial"/>
          <w:sz w:val="22"/>
          <w:szCs w:val="22"/>
          <w:lang w:eastAsia="id-ID"/>
        </w:rPr>
        <w:t xml:space="preserve"> S</w:t>
      </w:r>
      <w:r w:rsidR="00CC3006" w:rsidRPr="00B71734">
        <w:rPr>
          <w:rFonts w:ascii="Arial" w:hAnsi="Arial" w:cs="Arial"/>
          <w:sz w:val="22"/>
          <w:szCs w:val="22"/>
          <w:lang w:eastAsia="id-ID"/>
        </w:rPr>
        <w:t xml:space="preserve"> (see</w:t>
      </w:r>
      <w:r w:rsidR="00022413" w:rsidRPr="00B71734">
        <w:rPr>
          <w:rFonts w:ascii="Arial" w:hAnsi="Arial" w:cs="Arial"/>
          <w:sz w:val="22"/>
          <w:szCs w:val="22"/>
          <w:lang w:eastAsia="id-ID"/>
        </w:rPr>
        <w:t xml:space="preserve">: </w:t>
      </w:r>
      <w:proofErr w:type="spellStart"/>
      <w:r w:rsidR="00022413" w:rsidRPr="00B71734">
        <w:rPr>
          <w:rFonts w:ascii="Arial" w:hAnsi="Arial" w:cs="Arial"/>
          <w:sz w:val="22"/>
          <w:szCs w:val="22"/>
          <w:lang w:eastAsia="id-ID"/>
        </w:rPr>
        <w:t>Sadiyah</w:t>
      </w:r>
      <w:proofErr w:type="spellEnd"/>
      <w:r w:rsidR="00022413" w:rsidRPr="00B71734">
        <w:rPr>
          <w:rFonts w:ascii="Arial" w:hAnsi="Arial" w:cs="Arial"/>
          <w:sz w:val="22"/>
          <w:szCs w:val="22"/>
          <w:lang w:eastAsia="id-ID"/>
        </w:rPr>
        <w:t xml:space="preserve"> </w:t>
      </w:r>
      <w:r w:rsidR="00022413" w:rsidRPr="00B71734">
        <w:rPr>
          <w:rFonts w:ascii="Arial" w:hAnsi="Arial" w:cs="Arial"/>
          <w:i/>
          <w:sz w:val="22"/>
          <w:szCs w:val="22"/>
          <w:lang w:eastAsia="id-ID"/>
        </w:rPr>
        <w:t>et al</w:t>
      </w:r>
      <w:r w:rsidR="00022413" w:rsidRPr="00B71734">
        <w:rPr>
          <w:rFonts w:ascii="Arial" w:hAnsi="Arial" w:cs="Arial"/>
          <w:sz w:val="22"/>
          <w:szCs w:val="22"/>
          <w:lang w:eastAsia="id-ID"/>
        </w:rPr>
        <w:t>., 2007</w:t>
      </w:r>
      <w:r>
        <w:rPr>
          <w:rFonts w:ascii="Arial" w:hAnsi="Arial" w:cs="Arial"/>
          <w:sz w:val="22"/>
          <w:szCs w:val="22"/>
          <w:lang w:eastAsia="id-ID"/>
        </w:rPr>
        <w:t>;</w:t>
      </w:r>
      <w:r w:rsidR="00022413" w:rsidRPr="00B71734">
        <w:rPr>
          <w:rFonts w:ascii="Arial" w:hAnsi="Arial" w:cs="Arial"/>
          <w:sz w:val="22"/>
          <w:szCs w:val="22"/>
          <w:lang w:eastAsia="id-ID"/>
        </w:rPr>
        <w:t xml:space="preserve"> Satria </w:t>
      </w:r>
      <w:r w:rsidR="00022413" w:rsidRPr="00B71734">
        <w:rPr>
          <w:rFonts w:ascii="Arial" w:hAnsi="Arial" w:cs="Arial"/>
          <w:i/>
          <w:sz w:val="22"/>
          <w:szCs w:val="22"/>
          <w:lang w:eastAsia="id-ID"/>
        </w:rPr>
        <w:t>et al</w:t>
      </w:r>
      <w:r w:rsidR="00022413" w:rsidRPr="00B71734">
        <w:rPr>
          <w:rFonts w:ascii="Arial" w:hAnsi="Arial" w:cs="Arial"/>
          <w:sz w:val="22"/>
          <w:szCs w:val="22"/>
          <w:lang w:eastAsia="id-ID"/>
        </w:rPr>
        <w:t>, 2011; 2012</w:t>
      </w:r>
      <w:r w:rsidR="005B2D91">
        <w:rPr>
          <w:rFonts w:ascii="Arial" w:hAnsi="Arial" w:cs="Arial"/>
          <w:sz w:val="22"/>
          <w:szCs w:val="22"/>
          <w:lang w:eastAsia="id-ID"/>
        </w:rPr>
        <w:t>;</w:t>
      </w:r>
      <w:r w:rsidR="00022413" w:rsidRPr="00B71734">
        <w:rPr>
          <w:rFonts w:ascii="Arial" w:hAnsi="Arial" w:cs="Arial"/>
          <w:sz w:val="22"/>
          <w:szCs w:val="22"/>
          <w:lang w:eastAsia="id-ID"/>
        </w:rPr>
        <w:t xml:space="preserve"> 2013).  </w:t>
      </w:r>
    </w:p>
    <w:p w:rsidR="00790276" w:rsidRDefault="00790276" w:rsidP="00FD01C1">
      <w:pPr>
        <w:autoSpaceDE w:val="0"/>
        <w:autoSpaceDN w:val="0"/>
        <w:adjustRightInd w:val="0"/>
        <w:spacing w:before="0" w:beforeAutospacing="0" w:after="0" w:afterAutospacing="0" w:line="360" w:lineRule="auto"/>
        <w:ind w:left="360" w:firstLine="0"/>
        <w:jc w:val="both"/>
        <w:rPr>
          <w:rFonts w:ascii="Arial" w:hAnsi="Arial" w:cs="Arial"/>
          <w:sz w:val="22"/>
          <w:szCs w:val="22"/>
          <w:lang w:eastAsia="id-ID"/>
        </w:rPr>
      </w:pPr>
    </w:p>
    <w:p w:rsidR="00490498" w:rsidRPr="00B71734" w:rsidRDefault="0086094B" w:rsidP="001C4518">
      <w:pPr>
        <w:autoSpaceDE w:val="0"/>
        <w:autoSpaceDN w:val="0"/>
        <w:adjustRightInd w:val="0"/>
        <w:spacing w:before="0" w:beforeAutospacing="0" w:after="0" w:afterAutospacing="0" w:line="360" w:lineRule="auto"/>
        <w:ind w:left="360" w:firstLine="0"/>
        <w:jc w:val="both"/>
        <w:rPr>
          <w:rFonts w:ascii="Arial" w:hAnsi="Arial" w:cs="Arial"/>
          <w:sz w:val="22"/>
          <w:szCs w:val="22"/>
          <w:lang w:eastAsia="id-ID"/>
        </w:rPr>
      </w:pPr>
      <w:r w:rsidRPr="00B71734">
        <w:rPr>
          <w:rFonts w:ascii="Arial" w:hAnsi="Arial" w:cs="Arial"/>
          <w:sz w:val="22"/>
          <w:szCs w:val="22"/>
          <w:lang w:eastAsia="id-ID"/>
        </w:rPr>
        <w:t xml:space="preserve">Table </w:t>
      </w:r>
      <w:r w:rsidR="00790276">
        <w:rPr>
          <w:rFonts w:ascii="Arial" w:hAnsi="Arial" w:cs="Arial"/>
          <w:sz w:val="22"/>
          <w:szCs w:val="22"/>
          <w:lang w:eastAsia="id-ID"/>
        </w:rPr>
        <w:t>1</w:t>
      </w:r>
      <w:r w:rsidR="00022413" w:rsidRPr="00B71734">
        <w:rPr>
          <w:rFonts w:ascii="Arial" w:hAnsi="Arial" w:cs="Arial"/>
          <w:sz w:val="22"/>
          <w:szCs w:val="22"/>
          <w:lang w:eastAsia="id-ID"/>
        </w:rPr>
        <w:t>.</w:t>
      </w:r>
      <w:r w:rsidRPr="00B71734">
        <w:rPr>
          <w:rFonts w:ascii="Arial" w:hAnsi="Arial" w:cs="Arial"/>
          <w:sz w:val="22"/>
          <w:szCs w:val="22"/>
          <w:lang w:eastAsia="id-ID"/>
        </w:rPr>
        <w:t xml:space="preserve"> Observer activit</w:t>
      </w:r>
      <w:r w:rsidR="00E514B7" w:rsidRPr="00B71734">
        <w:rPr>
          <w:rFonts w:ascii="Arial" w:hAnsi="Arial" w:cs="Arial"/>
          <w:sz w:val="22"/>
          <w:szCs w:val="22"/>
          <w:lang w:eastAsia="id-ID"/>
        </w:rPr>
        <w:t>i</w:t>
      </w:r>
      <w:r w:rsidRPr="00B71734">
        <w:rPr>
          <w:rFonts w:ascii="Arial" w:hAnsi="Arial" w:cs="Arial"/>
          <w:sz w:val="22"/>
          <w:szCs w:val="22"/>
          <w:lang w:eastAsia="id-ID"/>
        </w:rPr>
        <w:t xml:space="preserve">es in </w:t>
      </w:r>
      <w:r w:rsidR="00E514B7" w:rsidRPr="00B71734">
        <w:rPr>
          <w:rFonts w:ascii="Arial" w:hAnsi="Arial" w:cs="Arial"/>
          <w:sz w:val="22"/>
          <w:szCs w:val="22"/>
          <w:lang w:eastAsia="id-ID"/>
        </w:rPr>
        <w:t xml:space="preserve">authorized Fishing Vessels in </w:t>
      </w:r>
      <w:r w:rsidRPr="00B71734">
        <w:rPr>
          <w:rFonts w:ascii="Arial" w:hAnsi="Arial" w:cs="Arial"/>
          <w:sz w:val="22"/>
          <w:szCs w:val="22"/>
          <w:lang w:eastAsia="id-ID"/>
        </w:rPr>
        <w:t>2013</w:t>
      </w:r>
      <w:r w:rsidR="00FD01C1" w:rsidRPr="00B71734">
        <w:rPr>
          <w:rFonts w:ascii="Arial" w:hAnsi="Arial" w:cs="Arial"/>
          <w:sz w:val="22"/>
          <w:szCs w:val="22"/>
          <w:lang w:eastAsia="id-ID"/>
        </w:rPr>
        <w:t>.</w:t>
      </w:r>
    </w:p>
    <w:p w:rsidR="00490498" w:rsidRDefault="005B2D91" w:rsidP="005B2D91">
      <w:pPr>
        <w:autoSpaceDE w:val="0"/>
        <w:autoSpaceDN w:val="0"/>
        <w:adjustRightInd w:val="0"/>
        <w:spacing w:before="0" w:beforeAutospacing="0" w:after="0" w:afterAutospacing="0" w:line="360" w:lineRule="auto"/>
        <w:ind w:left="360" w:firstLine="0"/>
        <w:jc w:val="center"/>
        <w:rPr>
          <w:rFonts w:ascii="Arial" w:hAnsi="Arial" w:cs="Arial"/>
          <w:sz w:val="22"/>
          <w:szCs w:val="22"/>
          <w:lang w:eastAsia="id-ID"/>
        </w:rPr>
      </w:pPr>
      <w:r w:rsidRPr="005B2D91">
        <w:rPr>
          <w:noProof/>
          <w:szCs w:val="22"/>
          <w:lang w:val="en-AU" w:eastAsia="ja-JP"/>
        </w:rPr>
        <w:drawing>
          <wp:inline distT="0" distB="0" distL="0" distR="0">
            <wp:extent cx="5448300" cy="1352550"/>
            <wp:effectExtent l="0" t="0" r="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l="2659" r="2294"/>
                    <a:stretch>
                      <a:fillRect/>
                    </a:stretch>
                  </pic:blipFill>
                  <pic:spPr bwMode="auto">
                    <a:xfrm>
                      <a:off x="0" y="0"/>
                      <a:ext cx="5448300" cy="1352550"/>
                    </a:xfrm>
                    <a:prstGeom prst="rect">
                      <a:avLst/>
                    </a:prstGeom>
                    <a:noFill/>
                    <a:ln w="9525">
                      <a:noFill/>
                      <a:miter lim="800000"/>
                      <a:headEnd/>
                      <a:tailEnd/>
                    </a:ln>
                  </pic:spPr>
                </pic:pic>
              </a:graphicData>
            </a:graphic>
          </wp:inline>
        </w:drawing>
      </w:r>
    </w:p>
    <w:p w:rsidR="00A45235" w:rsidRDefault="00A45235" w:rsidP="00A45235">
      <w:pPr>
        <w:pStyle w:val="ListParagraph"/>
        <w:spacing w:before="0" w:beforeAutospacing="0" w:after="0" w:afterAutospacing="0" w:line="360" w:lineRule="auto"/>
        <w:ind w:left="360" w:firstLine="0"/>
        <w:rPr>
          <w:rFonts w:ascii="Arial" w:hAnsi="Arial" w:cs="Arial"/>
          <w:b/>
          <w:sz w:val="22"/>
          <w:szCs w:val="22"/>
        </w:rPr>
      </w:pPr>
    </w:p>
    <w:p w:rsidR="00A45235" w:rsidRPr="00B71734" w:rsidRDefault="00A45235" w:rsidP="00A45235">
      <w:pPr>
        <w:pStyle w:val="ListParagraph"/>
        <w:spacing w:before="0" w:beforeAutospacing="0" w:after="0" w:afterAutospacing="0" w:line="360" w:lineRule="auto"/>
        <w:ind w:left="360" w:firstLine="0"/>
        <w:rPr>
          <w:rFonts w:ascii="Arial" w:hAnsi="Arial" w:cs="Arial"/>
          <w:b/>
          <w:sz w:val="22"/>
          <w:szCs w:val="22"/>
        </w:rPr>
      </w:pPr>
      <w:r w:rsidRPr="00B71734">
        <w:rPr>
          <w:rFonts w:ascii="Arial" w:hAnsi="Arial" w:cs="Arial"/>
          <w:b/>
          <w:sz w:val="22"/>
          <w:szCs w:val="22"/>
        </w:rPr>
        <w:t>Hook rate</w:t>
      </w:r>
      <w:r>
        <w:rPr>
          <w:rFonts w:ascii="Arial" w:hAnsi="Arial" w:cs="Arial"/>
          <w:b/>
          <w:sz w:val="22"/>
          <w:szCs w:val="22"/>
        </w:rPr>
        <w:t>s</w:t>
      </w:r>
    </w:p>
    <w:p w:rsidR="00A45235" w:rsidRDefault="00A45235" w:rsidP="00A45235">
      <w:pPr>
        <w:autoSpaceDE w:val="0"/>
        <w:autoSpaceDN w:val="0"/>
        <w:adjustRightInd w:val="0"/>
        <w:spacing w:before="0" w:beforeAutospacing="0" w:after="0" w:afterAutospacing="0" w:line="360" w:lineRule="auto"/>
        <w:ind w:left="360" w:firstLine="0"/>
        <w:jc w:val="both"/>
        <w:rPr>
          <w:rFonts w:ascii="Arial" w:hAnsi="Arial" w:cs="Arial"/>
          <w:sz w:val="22"/>
          <w:szCs w:val="22"/>
          <w:lang w:eastAsia="id-ID"/>
        </w:rPr>
      </w:pPr>
      <w:r>
        <w:rPr>
          <w:rFonts w:ascii="Arial" w:hAnsi="Arial" w:cs="Arial"/>
          <w:sz w:val="22"/>
          <w:szCs w:val="22"/>
        </w:rPr>
        <w:t xml:space="preserve">Hook-rates were only available to estimate based on observer activity.  As shown in Table 1, </w:t>
      </w:r>
      <w:r w:rsidRPr="00B71734">
        <w:rPr>
          <w:rFonts w:ascii="Arial" w:hAnsi="Arial" w:cs="Arial"/>
          <w:sz w:val="22"/>
          <w:szCs w:val="22"/>
          <w:lang w:eastAsia="id-ID"/>
        </w:rPr>
        <w:t xml:space="preserve">total number of 23 SBT was </w:t>
      </w:r>
      <w:r>
        <w:rPr>
          <w:rFonts w:ascii="Arial" w:hAnsi="Arial" w:cs="Arial"/>
          <w:sz w:val="22"/>
          <w:szCs w:val="22"/>
          <w:lang w:eastAsia="id-ID"/>
        </w:rPr>
        <w:t>caught</w:t>
      </w:r>
      <w:r w:rsidRPr="00B71734">
        <w:rPr>
          <w:rFonts w:ascii="Arial" w:hAnsi="Arial" w:cs="Arial"/>
          <w:sz w:val="22"/>
          <w:szCs w:val="22"/>
          <w:lang w:eastAsia="id-ID"/>
        </w:rPr>
        <w:t xml:space="preserve"> </w:t>
      </w:r>
      <w:r>
        <w:rPr>
          <w:rFonts w:ascii="Arial" w:hAnsi="Arial" w:cs="Arial"/>
          <w:sz w:val="22"/>
          <w:szCs w:val="22"/>
          <w:lang w:eastAsia="id-ID"/>
        </w:rPr>
        <w:t>during the observations. The highest catch appeared in 3</w:t>
      </w:r>
      <w:r w:rsidRPr="00A45235">
        <w:rPr>
          <w:rFonts w:ascii="Arial" w:hAnsi="Arial" w:cs="Arial"/>
          <w:sz w:val="22"/>
          <w:szCs w:val="22"/>
          <w:vertAlign w:val="superscript"/>
          <w:lang w:eastAsia="id-ID"/>
        </w:rPr>
        <w:t>rd</w:t>
      </w:r>
      <w:r>
        <w:rPr>
          <w:rFonts w:ascii="Arial" w:hAnsi="Arial" w:cs="Arial"/>
          <w:sz w:val="22"/>
          <w:szCs w:val="22"/>
          <w:lang w:eastAsia="id-ID"/>
        </w:rPr>
        <w:t xml:space="preserve"> trip which carried out </w:t>
      </w:r>
      <w:r w:rsidR="00656FBB">
        <w:rPr>
          <w:rFonts w:ascii="Arial" w:hAnsi="Arial" w:cs="Arial"/>
          <w:sz w:val="22"/>
          <w:szCs w:val="22"/>
          <w:lang w:eastAsia="id-ID"/>
        </w:rPr>
        <w:t>in September</w:t>
      </w:r>
      <w:r>
        <w:rPr>
          <w:rFonts w:ascii="Arial" w:hAnsi="Arial" w:cs="Arial"/>
          <w:sz w:val="22"/>
          <w:szCs w:val="22"/>
          <w:lang w:eastAsia="id-ID"/>
        </w:rPr>
        <w:t xml:space="preserve"> – October 2013.  Data were obtained </w:t>
      </w:r>
      <w:r w:rsidRPr="00B71734">
        <w:rPr>
          <w:rFonts w:ascii="Arial" w:hAnsi="Arial" w:cs="Arial"/>
          <w:sz w:val="22"/>
          <w:szCs w:val="22"/>
          <w:lang w:eastAsia="id-ID"/>
        </w:rPr>
        <w:t>based on deploy</w:t>
      </w:r>
      <w:r>
        <w:rPr>
          <w:rFonts w:ascii="Arial" w:hAnsi="Arial" w:cs="Arial"/>
          <w:sz w:val="22"/>
          <w:szCs w:val="22"/>
          <w:lang w:eastAsia="id-ID"/>
        </w:rPr>
        <w:t>ing</w:t>
      </w:r>
      <w:r w:rsidRPr="00B71734">
        <w:rPr>
          <w:rFonts w:ascii="Arial" w:hAnsi="Arial" w:cs="Arial"/>
          <w:sz w:val="22"/>
          <w:szCs w:val="22"/>
          <w:lang w:eastAsia="id-ID"/>
        </w:rPr>
        <w:t xml:space="preserve"> of 90726 numbers of hooks. </w:t>
      </w:r>
      <w:r>
        <w:rPr>
          <w:rFonts w:ascii="Arial" w:hAnsi="Arial" w:cs="Arial"/>
          <w:sz w:val="22"/>
          <w:szCs w:val="22"/>
          <w:lang w:eastAsia="id-ID"/>
        </w:rPr>
        <w:t xml:space="preserve">Even if the limited sample were observed during fishing season 2013, the </w:t>
      </w:r>
      <w:r w:rsidRPr="00B71734">
        <w:rPr>
          <w:rFonts w:ascii="Arial" w:hAnsi="Arial" w:cs="Arial"/>
          <w:sz w:val="22"/>
          <w:szCs w:val="22"/>
          <w:lang w:eastAsia="id-ID"/>
        </w:rPr>
        <w:t xml:space="preserve">data showed that hook rates </w:t>
      </w:r>
      <w:r>
        <w:rPr>
          <w:rFonts w:ascii="Arial" w:hAnsi="Arial" w:cs="Arial"/>
          <w:sz w:val="22"/>
          <w:szCs w:val="22"/>
          <w:lang w:eastAsia="id-ID"/>
        </w:rPr>
        <w:t xml:space="preserve">of SBT </w:t>
      </w:r>
      <w:r w:rsidRPr="00B71734">
        <w:rPr>
          <w:rFonts w:ascii="Arial" w:hAnsi="Arial" w:cs="Arial"/>
          <w:sz w:val="22"/>
          <w:szCs w:val="22"/>
          <w:lang w:eastAsia="id-ID"/>
        </w:rPr>
        <w:t>ranging from 0.0</w:t>
      </w:r>
      <w:r>
        <w:rPr>
          <w:rFonts w:ascii="Arial" w:hAnsi="Arial" w:cs="Arial"/>
          <w:sz w:val="22"/>
          <w:szCs w:val="22"/>
          <w:lang w:eastAsia="id-ID"/>
        </w:rPr>
        <w:t>2</w:t>
      </w:r>
      <w:r w:rsidRPr="00B71734">
        <w:rPr>
          <w:rFonts w:ascii="Arial" w:hAnsi="Arial" w:cs="Arial"/>
          <w:sz w:val="22"/>
          <w:szCs w:val="22"/>
          <w:lang w:eastAsia="id-ID"/>
        </w:rPr>
        <w:t xml:space="preserve"> to 0.0</w:t>
      </w:r>
      <w:r>
        <w:rPr>
          <w:rFonts w:ascii="Arial" w:hAnsi="Arial" w:cs="Arial"/>
          <w:sz w:val="22"/>
          <w:szCs w:val="22"/>
          <w:lang w:eastAsia="id-ID"/>
        </w:rPr>
        <w:t>3 (Table 2)</w:t>
      </w:r>
      <w:r w:rsidRPr="00B71734">
        <w:rPr>
          <w:rFonts w:ascii="Arial" w:hAnsi="Arial" w:cs="Arial"/>
          <w:sz w:val="22"/>
          <w:szCs w:val="22"/>
          <w:lang w:eastAsia="id-ID"/>
        </w:rPr>
        <w:t xml:space="preserve">. </w:t>
      </w:r>
      <w:r>
        <w:rPr>
          <w:rFonts w:ascii="Arial" w:hAnsi="Arial" w:cs="Arial"/>
          <w:sz w:val="22"/>
          <w:szCs w:val="22"/>
          <w:lang w:eastAsia="id-ID"/>
        </w:rPr>
        <w:t xml:space="preserve"> </w:t>
      </w:r>
    </w:p>
    <w:p w:rsidR="00A45235" w:rsidRDefault="00A45235" w:rsidP="00A45235">
      <w:pPr>
        <w:autoSpaceDE w:val="0"/>
        <w:autoSpaceDN w:val="0"/>
        <w:adjustRightInd w:val="0"/>
        <w:spacing w:before="0" w:beforeAutospacing="0" w:after="0" w:afterAutospacing="0" w:line="360" w:lineRule="auto"/>
        <w:ind w:left="360" w:firstLine="0"/>
        <w:jc w:val="both"/>
        <w:rPr>
          <w:rFonts w:ascii="Arial" w:hAnsi="Arial" w:cs="Arial"/>
          <w:sz w:val="22"/>
          <w:szCs w:val="22"/>
          <w:lang w:eastAsia="id-ID"/>
        </w:rPr>
      </w:pPr>
    </w:p>
    <w:p w:rsidR="00A45235" w:rsidRDefault="00A45235" w:rsidP="00A45235">
      <w:pPr>
        <w:autoSpaceDE w:val="0"/>
        <w:autoSpaceDN w:val="0"/>
        <w:adjustRightInd w:val="0"/>
        <w:spacing w:before="0" w:beforeAutospacing="0" w:after="0" w:afterAutospacing="0" w:line="360" w:lineRule="auto"/>
        <w:ind w:left="360" w:firstLine="0"/>
        <w:jc w:val="both"/>
        <w:rPr>
          <w:rFonts w:ascii="Arial" w:hAnsi="Arial" w:cs="Arial"/>
          <w:sz w:val="22"/>
          <w:szCs w:val="22"/>
          <w:lang w:eastAsia="id-ID"/>
        </w:rPr>
      </w:pPr>
      <w:r>
        <w:rPr>
          <w:rFonts w:ascii="Arial" w:hAnsi="Arial" w:cs="Arial"/>
          <w:sz w:val="22"/>
          <w:szCs w:val="22"/>
          <w:lang w:eastAsia="id-ID"/>
        </w:rPr>
        <w:t>Table 2.  Estimated Hook-rates of SBT by trip</w:t>
      </w:r>
      <w:r w:rsidR="00CB2E42">
        <w:rPr>
          <w:rFonts w:ascii="Arial" w:hAnsi="Arial" w:cs="Arial"/>
          <w:sz w:val="22"/>
          <w:szCs w:val="22"/>
          <w:lang w:eastAsia="id-ID"/>
        </w:rPr>
        <w:t xml:space="preserve"> of authorized fishing vessels</w:t>
      </w:r>
    </w:p>
    <w:tbl>
      <w:tblPr>
        <w:tblW w:w="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549"/>
        <w:gridCol w:w="607"/>
        <w:gridCol w:w="948"/>
        <w:gridCol w:w="571"/>
        <w:gridCol w:w="605"/>
      </w:tblGrid>
      <w:tr w:rsidR="00A45235" w:rsidRPr="00527F19" w:rsidTr="00CB2E42">
        <w:trPr>
          <w:trHeight w:val="300"/>
          <w:jc w:val="center"/>
        </w:trPr>
        <w:tc>
          <w:tcPr>
            <w:tcW w:w="3892" w:type="dxa"/>
            <w:gridSpan w:val="6"/>
            <w:shd w:val="clear" w:color="auto" w:fill="auto"/>
            <w:noWrap/>
            <w:vAlign w:val="bottom"/>
            <w:hideMark/>
          </w:tcPr>
          <w:p w:rsidR="00A45235" w:rsidRPr="00527F19" w:rsidRDefault="00A45235" w:rsidP="00FD0BD9">
            <w:pPr>
              <w:spacing w:before="0" w:beforeAutospacing="0" w:after="0" w:afterAutospacing="0"/>
              <w:ind w:left="0" w:firstLine="0"/>
              <w:jc w:val="center"/>
              <w:rPr>
                <w:rFonts w:ascii="Calibri" w:eastAsia="Times New Roman" w:hAnsi="Calibri" w:cs="Calibri"/>
                <w:color w:val="000000"/>
                <w:sz w:val="22"/>
                <w:szCs w:val="22"/>
              </w:rPr>
            </w:pPr>
            <w:r>
              <w:rPr>
                <w:rFonts w:ascii="Calibri" w:eastAsia="Times New Roman" w:hAnsi="Calibri" w:cs="Calibri"/>
                <w:color w:val="000000"/>
                <w:sz w:val="22"/>
                <w:szCs w:val="22"/>
              </w:rPr>
              <w:t>SBT</w:t>
            </w:r>
          </w:p>
        </w:tc>
      </w:tr>
      <w:tr w:rsidR="00A45235" w:rsidRPr="00527F19" w:rsidTr="00CB2E42">
        <w:trPr>
          <w:trHeight w:val="300"/>
          <w:jc w:val="center"/>
        </w:trPr>
        <w:tc>
          <w:tcPr>
            <w:tcW w:w="612" w:type="dxa"/>
            <w:vMerge w:val="restart"/>
            <w:shd w:val="clear" w:color="auto" w:fill="auto"/>
            <w:noWrap/>
            <w:vAlign w:val="center"/>
            <w:hideMark/>
          </w:tcPr>
          <w:p w:rsidR="00A45235" w:rsidRDefault="00A45235" w:rsidP="00FD0BD9">
            <w:pPr>
              <w:ind w:left="0" w:firstLine="0"/>
              <w:jc w:val="center"/>
              <w:rPr>
                <w:rFonts w:ascii="Calibri" w:eastAsia="Times New Roman" w:hAnsi="Calibri" w:cs="Calibri"/>
                <w:color w:val="000000"/>
                <w:sz w:val="22"/>
                <w:szCs w:val="22"/>
              </w:rPr>
            </w:pPr>
            <w:r>
              <w:rPr>
                <w:rFonts w:ascii="Calibri" w:eastAsia="Times New Roman" w:hAnsi="Calibri" w:cs="Calibri"/>
                <w:color w:val="000000"/>
                <w:sz w:val="22"/>
                <w:szCs w:val="22"/>
              </w:rPr>
              <w:t>TRIP</w:t>
            </w:r>
          </w:p>
        </w:tc>
        <w:tc>
          <w:tcPr>
            <w:tcW w:w="549" w:type="dxa"/>
            <w:vMerge w:val="restart"/>
            <w:shd w:val="clear" w:color="auto" w:fill="auto"/>
            <w:noWrap/>
            <w:vAlign w:val="center"/>
            <w:hideMark/>
          </w:tcPr>
          <w:p w:rsidR="00A45235" w:rsidRPr="00527F19" w:rsidRDefault="00A45235" w:rsidP="00FD0BD9">
            <w:pPr>
              <w:ind w:left="0" w:firstLine="0"/>
              <w:jc w:val="center"/>
              <w:rPr>
                <w:rFonts w:ascii="Calibri" w:eastAsia="Times New Roman" w:hAnsi="Calibri" w:cs="Calibri"/>
                <w:color w:val="000000"/>
                <w:sz w:val="22"/>
                <w:szCs w:val="22"/>
              </w:rPr>
            </w:pPr>
            <w:r>
              <w:rPr>
                <w:rFonts w:ascii="Calibri" w:eastAsia="Times New Roman" w:hAnsi="Calibri" w:cs="Calibri"/>
                <w:color w:val="000000"/>
                <w:sz w:val="22"/>
                <w:szCs w:val="22"/>
              </w:rPr>
              <w:t>n</w:t>
            </w:r>
          </w:p>
        </w:tc>
        <w:tc>
          <w:tcPr>
            <w:tcW w:w="607" w:type="dxa"/>
            <w:vMerge w:val="restart"/>
            <w:shd w:val="clear" w:color="auto" w:fill="auto"/>
            <w:noWrap/>
            <w:vAlign w:val="center"/>
            <w:hideMark/>
          </w:tcPr>
          <w:p w:rsidR="00A45235" w:rsidRPr="00527F19" w:rsidRDefault="00A45235" w:rsidP="00FD0BD9">
            <w:pPr>
              <w:ind w:left="0" w:firstLine="0"/>
              <w:rPr>
                <w:rFonts w:ascii="Calibri" w:eastAsia="Times New Roman" w:hAnsi="Calibri" w:cs="Calibri"/>
                <w:color w:val="000000"/>
                <w:sz w:val="22"/>
                <w:szCs w:val="22"/>
              </w:rPr>
            </w:pPr>
            <w:r>
              <w:rPr>
                <w:rFonts w:ascii="Calibri" w:eastAsia="Times New Roman" w:hAnsi="Calibri" w:cs="Calibri"/>
                <w:color w:val="000000"/>
                <w:sz w:val="22"/>
                <w:szCs w:val="22"/>
              </w:rPr>
              <w:t>HR</w:t>
            </w:r>
          </w:p>
        </w:tc>
        <w:tc>
          <w:tcPr>
            <w:tcW w:w="2124" w:type="dxa"/>
            <w:gridSpan w:val="3"/>
            <w:shd w:val="clear" w:color="auto" w:fill="auto"/>
            <w:noWrap/>
            <w:vAlign w:val="bottom"/>
            <w:hideMark/>
          </w:tcPr>
          <w:p w:rsidR="00A45235" w:rsidRPr="00527F19" w:rsidRDefault="00A45235" w:rsidP="00CB2E42">
            <w:pPr>
              <w:spacing w:before="0" w:beforeAutospacing="0" w:after="0" w:afterAutospacing="0"/>
              <w:ind w:left="0" w:firstLine="0"/>
              <w:jc w:val="center"/>
              <w:rPr>
                <w:rFonts w:ascii="Calibri" w:eastAsia="Times New Roman" w:hAnsi="Calibri" w:cs="Calibri"/>
                <w:color w:val="000000"/>
                <w:sz w:val="22"/>
                <w:szCs w:val="22"/>
              </w:rPr>
            </w:pPr>
            <w:r>
              <w:rPr>
                <w:rFonts w:ascii="Calibri" w:eastAsia="Times New Roman" w:hAnsi="Calibri" w:cs="Calibri"/>
                <w:color w:val="000000"/>
                <w:sz w:val="22"/>
                <w:szCs w:val="22"/>
              </w:rPr>
              <w:t>Length</w:t>
            </w:r>
            <w:r w:rsidR="00CB2E42">
              <w:rPr>
                <w:rFonts w:ascii="Calibri" w:eastAsia="Times New Roman" w:hAnsi="Calibri" w:cs="Calibri"/>
                <w:color w:val="000000"/>
                <w:sz w:val="22"/>
                <w:szCs w:val="22"/>
              </w:rPr>
              <w:t xml:space="preserve"> (</w:t>
            </w:r>
            <w:proofErr w:type="spellStart"/>
            <w:r w:rsidR="00CB2E42">
              <w:rPr>
                <w:rFonts w:ascii="Calibri" w:eastAsia="Times New Roman" w:hAnsi="Calibri" w:cs="Calibri"/>
                <w:color w:val="000000"/>
                <w:sz w:val="22"/>
                <w:szCs w:val="22"/>
              </w:rPr>
              <w:t>cmTL</w:t>
            </w:r>
            <w:proofErr w:type="spellEnd"/>
            <w:r w:rsidR="00CB2E42">
              <w:rPr>
                <w:rFonts w:ascii="Calibri" w:eastAsia="Times New Roman" w:hAnsi="Calibri" w:cs="Calibri"/>
                <w:color w:val="000000"/>
                <w:sz w:val="22"/>
                <w:szCs w:val="22"/>
              </w:rPr>
              <w:t>)</w:t>
            </w:r>
          </w:p>
        </w:tc>
      </w:tr>
      <w:tr w:rsidR="00A45235" w:rsidRPr="00527F19" w:rsidTr="00CB2E42">
        <w:trPr>
          <w:trHeight w:val="300"/>
          <w:jc w:val="center"/>
        </w:trPr>
        <w:tc>
          <w:tcPr>
            <w:tcW w:w="612" w:type="dxa"/>
            <w:vMerge/>
            <w:shd w:val="clear" w:color="auto" w:fill="auto"/>
            <w:noWrap/>
            <w:vAlign w:val="bottom"/>
            <w:hideMark/>
          </w:tcPr>
          <w:p w:rsidR="00A45235" w:rsidRPr="00527F19" w:rsidRDefault="00A45235" w:rsidP="00FD0BD9">
            <w:pPr>
              <w:spacing w:before="0" w:beforeAutospacing="0" w:after="0" w:afterAutospacing="0"/>
              <w:ind w:left="0" w:firstLine="0"/>
              <w:jc w:val="center"/>
              <w:rPr>
                <w:rFonts w:ascii="Calibri" w:eastAsia="Times New Roman" w:hAnsi="Calibri" w:cs="Calibri"/>
                <w:color w:val="000000"/>
                <w:sz w:val="22"/>
                <w:szCs w:val="22"/>
              </w:rPr>
            </w:pPr>
          </w:p>
        </w:tc>
        <w:tc>
          <w:tcPr>
            <w:tcW w:w="549" w:type="dxa"/>
            <w:vMerge/>
            <w:shd w:val="clear" w:color="auto" w:fill="auto"/>
            <w:noWrap/>
            <w:vAlign w:val="bottom"/>
            <w:hideMark/>
          </w:tcPr>
          <w:p w:rsidR="00A45235" w:rsidRPr="00527F19" w:rsidRDefault="00A45235" w:rsidP="00FD0BD9">
            <w:pPr>
              <w:spacing w:before="0" w:beforeAutospacing="0" w:after="0" w:afterAutospacing="0"/>
              <w:ind w:left="0" w:firstLine="0"/>
              <w:jc w:val="center"/>
              <w:rPr>
                <w:rFonts w:ascii="Calibri" w:eastAsia="Times New Roman" w:hAnsi="Calibri" w:cs="Calibri"/>
                <w:color w:val="000000"/>
                <w:sz w:val="22"/>
                <w:szCs w:val="22"/>
              </w:rPr>
            </w:pPr>
          </w:p>
        </w:tc>
        <w:tc>
          <w:tcPr>
            <w:tcW w:w="607" w:type="dxa"/>
            <w:vMerge/>
            <w:shd w:val="clear" w:color="auto" w:fill="auto"/>
            <w:noWrap/>
            <w:vAlign w:val="bottom"/>
            <w:hideMark/>
          </w:tcPr>
          <w:p w:rsidR="00A45235" w:rsidRPr="00527F19" w:rsidRDefault="00A45235" w:rsidP="00FD0BD9">
            <w:pPr>
              <w:spacing w:before="0" w:beforeAutospacing="0" w:after="0" w:afterAutospacing="0"/>
              <w:ind w:left="0" w:firstLine="0"/>
              <w:rPr>
                <w:rFonts w:ascii="Calibri" w:eastAsia="Times New Roman" w:hAnsi="Calibri" w:cs="Calibri"/>
                <w:color w:val="000000"/>
                <w:sz w:val="22"/>
                <w:szCs w:val="22"/>
              </w:rPr>
            </w:pPr>
          </w:p>
        </w:tc>
        <w:tc>
          <w:tcPr>
            <w:tcW w:w="948" w:type="dxa"/>
            <w:shd w:val="clear" w:color="auto" w:fill="auto"/>
            <w:noWrap/>
            <w:vAlign w:val="bottom"/>
            <w:hideMark/>
          </w:tcPr>
          <w:p w:rsidR="00A45235" w:rsidRPr="00527F19" w:rsidRDefault="00A45235" w:rsidP="00FD0BD9">
            <w:pPr>
              <w:spacing w:before="0" w:beforeAutospacing="0" w:after="0" w:afterAutospacing="0"/>
              <w:ind w:left="0" w:firstLine="0"/>
              <w:rPr>
                <w:rFonts w:ascii="Calibri" w:eastAsia="Times New Roman" w:hAnsi="Calibri" w:cs="Calibri"/>
                <w:color w:val="000000"/>
                <w:sz w:val="22"/>
                <w:szCs w:val="22"/>
              </w:rPr>
            </w:pPr>
            <w:r w:rsidRPr="00527F19">
              <w:rPr>
                <w:rFonts w:ascii="Calibri" w:eastAsia="Times New Roman" w:hAnsi="Calibri" w:cs="Calibri"/>
                <w:color w:val="000000"/>
                <w:sz w:val="22"/>
                <w:szCs w:val="22"/>
              </w:rPr>
              <w:t>Average</w:t>
            </w:r>
          </w:p>
        </w:tc>
        <w:tc>
          <w:tcPr>
            <w:tcW w:w="571" w:type="dxa"/>
            <w:shd w:val="clear" w:color="auto" w:fill="auto"/>
            <w:noWrap/>
            <w:vAlign w:val="bottom"/>
            <w:hideMark/>
          </w:tcPr>
          <w:p w:rsidR="00A45235" w:rsidRPr="00527F19" w:rsidRDefault="00A45235" w:rsidP="00FD0BD9">
            <w:pPr>
              <w:spacing w:before="0" w:beforeAutospacing="0" w:after="0" w:afterAutospacing="0"/>
              <w:ind w:left="0" w:firstLine="0"/>
              <w:rPr>
                <w:rFonts w:ascii="Calibri" w:eastAsia="Times New Roman" w:hAnsi="Calibri" w:cs="Calibri"/>
                <w:color w:val="000000"/>
                <w:sz w:val="22"/>
                <w:szCs w:val="22"/>
              </w:rPr>
            </w:pPr>
            <w:r w:rsidRPr="00527F19">
              <w:rPr>
                <w:rFonts w:ascii="Calibri" w:eastAsia="Times New Roman" w:hAnsi="Calibri" w:cs="Calibri"/>
                <w:color w:val="000000"/>
                <w:sz w:val="22"/>
                <w:szCs w:val="22"/>
              </w:rPr>
              <w:t>Min</w:t>
            </w:r>
          </w:p>
        </w:tc>
        <w:tc>
          <w:tcPr>
            <w:tcW w:w="605" w:type="dxa"/>
            <w:shd w:val="clear" w:color="auto" w:fill="auto"/>
            <w:noWrap/>
            <w:vAlign w:val="bottom"/>
            <w:hideMark/>
          </w:tcPr>
          <w:p w:rsidR="00A45235" w:rsidRPr="00527F19" w:rsidRDefault="00A45235" w:rsidP="00FD0BD9">
            <w:pPr>
              <w:spacing w:before="0" w:beforeAutospacing="0" w:after="0" w:afterAutospacing="0"/>
              <w:ind w:left="0" w:firstLine="0"/>
              <w:rPr>
                <w:rFonts w:ascii="Calibri" w:eastAsia="Times New Roman" w:hAnsi="Calibri" w:cs="Calibri"/>
                <w:color w:val="000000"/>
                <w:sz w:val="22"/>
                <w:szCs w:val="22"/>
              </w:rPr>
            </w:pPr>
            <w:r w:rsidRPr="00527F19">
              <w:rPr>
                <w:rFonts w:ascii="Calibri" w:eastAsia="Times New Roman" w:hAnsi="Calibri" w:cs="Calibri"/>
                <w:color w:val="000000"/>
                <w:sz w:val="22"/>
                <w:szCs w:val="22"/>
              </w:rPr>
              <w:t>Max</w:t>
            </w:r>
          </w:p>
        </w:tc>
      </w:tr>
      <w:tr w:rsidR="00A45235" w:rsidRPr="00527F19" w:rsidTr="00CB2E42">
        <w:trPr>
          <w:trHeight w:val="300"/>
          <w:jc w:val="center"/>
        </w:trPr>
        <w:tc>
          <w:tcPr>
            <w:tcW w:w="612" w:type="dxa"/>
            <w:shd w:val="clear" w:color="auto" w:fill="auto"/>
            <w:noWrap/>
            <w:vAlign w:val="bottom"/>
            <w:hideMark/>
          </w:tcPr>
          <w:p w:rsidR="00A45235" w:rsidRPr="00527F19" w:rsidRDefault="00A45235" w:rsidP="00FD0BD9">
            <w:pPr>
              <w:spacing w:before="0" w:beforeAutospacing="0" w:after="0" w:afterAutospacing="0"/>
              <w:ind w:left="0" w:firstLine="0"/>
              <w:jc w:val="center"/>
              <w:rPr>
                <w:rFonts w:ascii="Calibri" w:eastAsia="Times New Roman" w:hAnsi="Calibri" w:cs="Calibri"/>
                <w:color w:val="000000"/>
                <w:sz w:val="22"/>
                <w:szCs w:val="22"/>
              </w:rPr>
            </w:pPr>
            <w:r w:rsidRPr="00527F19">
              <w:rPr>
                <w:rFonts w:ascii="Calibri" w:eastAsia="Times New Roman" w:hAnsi="Calibri" w:cs="Calibri"/>
                <w:color w:val="000000"/>
                <w:sz w:val="22"/>
                <w:szCs w:val="22"/>
              </w:rPr>
              <w:t>1</w:t>
            </w:r>
          </w:p>
        </w:tc>
        <w:tc>
          <w:tcPr>
            <w:tcW w:w="549" w:type="dxa"/>
            <w:shd w:val="clear" w:color="auto" w:fill="auto"/>
            <w:noWrap/>
            <w:vAlign w:val="bottom"/>
            <w:hideMark/>
          </w:tcPr>
          <w:p w:rsidR="00A45235" w:rsidRPr="00527F19" w:rsidRDefault="00CB2E42" w:rsidP="00FD0BD9">
            <w:pPr>
              <w:spacing w:before="0" w:beforeAutospacing="0" w:after="0" w:afterAutospacing="0"/>
              <w:ind w:left="0" w:firstLine="0"/>
              <w:jc w:val="right"/>
              <w:rPr>
                <w:rFonts w:ascii="Calibri" w:eastAsia="Times New Roman" w:hAnsi="Calibri" w:cs="Calibri"/>
                <w:color w:val="000000"/>
                <w:sz w:val="22"/>
                <w:szCs w:val="22"/>
              </w:rPr>
            </w:pPr>
            <w:r>
              <w:rPr>
                <w:rFonts w:ascii="Calibri" w:eastAsia="Times New Roman" w:hAnsi="Calibri" w:cs="Calibri"/>
                <w:color w:val="000000"/>
                <w:sz w:val="22"/>
                <w:szCs w:val="22"/>
              </w:rPr>
              <w:t>6</w:t>
            </w:r>
          </w:p>
        </w:tc>
        <w:tc>
          <w:tcPr>
            <w:tcW w:w="607" w:type="dxa"/>
            <w:shd w:val="clear" w:color="auto" w:fill="auto"/>
            <w:noWrap/>
            <w:vAlign w:val="bottom"/>
            <w:hideMark/>
          </w:tcPr>
          <w:p w:rsidR="00A45235" w:rsidRPr="00527F19" w:rsidRDefault="00A45235" w:rsidP="00FD0BD9">
            <w:pPr>
              <w:spacing w:before="0" w:beforeAutospacing="0" w:after="0" w:afterAutospacing="0"/>
              <w:ind w:left="0" w:firstLine="0"/>
              <w:jc w:val="right"/>
              <w:rPr>
                <w:rFonts w:ascii="Calibri" w:eastAsia="Times New Roman" w:hAnsi="Calibri" w:cs="Calibri"/>
                <w:color w:val="000000"/>
                <w:sz w:val="22"/>
                <w:szCs w:val="22"/>
              </w:rPr>
            </w:pPr>
            <w:r w:rsidRPr="00527F19">
              <w:rPr>
                <w:rFonts w:ascii="Calibri" w:eastAsia="Times New Roman" w:hAnsi="Calibri" w:cs="Calibri"/>
                <w:color w:val="000000"/>
                <w:sz w:val="22"/>
                <w:szCs w:val="22"/>
              </w:rPr>
              <w:t>0.02</w:t>
            </w:r>
          </w:p>
        </w:tc>
        <w:tc>
          <w:tcPr>
            <w:tcW w:w="948" w:type="dxa"/>
            <w:shd w:val="clear" w:color="auto" w:fill="auto"/>
            <w:noWrap/>
            <w:vAlign w:val="bottom"/>
            <w:hideMark/>
          </w:tcPr>
          <w:p w:rsidR="00A45235" w:rsidRPr="00527F19" w:rsidRDefault="00A45235" w:rsidP="00FD0BD9">
            <w:pPr>
              <w:spacing w:before="0" w:beforeAutospacing="0" w:after="0" w:afterAutospacing="0"/>
              <w:ind w:left="0" w:firstLine="0"/>
              <w:jc w:val="center"/>
              <w:rPr>
                <w:rFonts w:ascii="Calibri" w:eastAsia="Times New Roman" w:hAnsi="Calibri" w:cs="Calibri"/>
                <w:color w:val="000000"/>
                <w:sz w:val="22"/>
                <w:szCs w:val="22"/>
              </w:rPr>
            </w:pPr>
            <w:r w:rsidRPr="00527F19">
              <w:rPr>
                <w:rFonts w:ascii="Calibri" w:eastAsia="Times New Roman" w:hAnsi="Calibri" w:cs="Calibri"/>
                <w:color w:val="000000"/>
                <w:sz w:val="22"/>
                <w:szCs w:val="22"/>
              </w:rPr>
              <w:t>174</w:t>
            </w:r>
          </w:p>
        </w:tc>
        <w:tc>
          <w:tcPr>
            <w:tcW w:w="571" w:type="dxa"/>
            <w:shd w:val="clear" w:color="auto" w:fill="auto"/>
            <w:noWrap/>
            <w:vAlign w:val="bottom"/>
            <w:hideMark/>
          </w:tcPr>
          <w:p w:rsidR="00A45235" w:rsidRPr="00527F19" w:rsidRDefault="00A45235" w:rsidP="00FD0BD9">
            <w:pPr>
              <w:spacing w:before="0" w:beforeAutospacing="0" w:after="0" w:afterAutospacing="0"/>
              <w:ind w:left="0" w:firstLine="0"/>
              <w:jc w:val="right"/>
              <w:rPr>
                <w:rFonts w:ascii="Calibri" w:eastAsia="Times New Roman" w:hAnsi="Calibri" w:cs="Calibri"/>
                <w:color w:val="000000"/>
                <w:sz w:val="22"/>
                <w:szCs w:val="22"/>
              </w:rPr>
            </w:pPr>
            <w:r w:rsidRPr="00527F19">
              <w:rPr>
                <w:rFonts w:ascii="Calibri" w:eastAsia="Times New Roman" w:hAnsi="Calibri" w:cs="Calibri"/>
                <w:color w:val="000000"/>
                <w:sz w:val="22"/>
                <w:szCs w:val="22"/>
              </w:rPr>
              <w:t>168</w:t>
            </w:r>
          </w:p>
        </w:tc>
        <w:tc>
          <w:tcPr>
            <w:tcW w:w="605" w:type="dxa"/>
            <w:shd w:val="clear" w:color="auto" w:fill="auto"/>
            <w:noWrap/>
            <w:vAlign w:val="bottom"/>
            <w:hideMark/>
          </w:tcPr>
          <w:p w:rsidR="00A45235" w:rsidRPr="00527F19" w:rsidRDefault="00A45235" w:rsidP="00FD0BD9">
            <w:pPr>
              <w:spacing w:before="0" w:beforeAutospacing="0" w:after="0" w:afterAutospacing="0"/>
              <w:ind w:left="0" w:firstLine="0"/>
              <w:jc w:val="right"/>
              <w:rPr>
                <w:rFonts w:ascii="Calibri" w:eastAsia="Times New Roman" w:hAnsi="Calibri" w:cs="Calibri"/>
                <w:color w:val="000000"/>
                <w:sz w:val="22"/>
                <w:szCs w:val="22"/>
              </w:rPr>
            </w:pPr>
            <w:r w:rsidRPr="00527F19">
              <w:rPr>
                <w:rFonts w:ascii="Calibri" w:eastAsia="Times New Roman" w:hAnsi="Calibri" w:cs="Calibri"/>
                <w:color w:val="000000"/>
                <w:sz w:val="22"/>
                <w:szCs w:val="22"/>
              </w:rPr>
              <w:t>180</w:t>
            </w:r>
          </w:p>
        </w:tc>
      </w:tr>
      <w:tr w:rsidR="00A45235" w:rsidRPr="00527F19" w:rsidTr="00CB2E42">
        <w:trPr>
          <w:trHeight w:val="300"/>
          <w:jc w:val="center"/>
        </w:trPr>
        <w:tc>
          <w:tcPr>
            <w:tcW w:w="612" w:type="dxa"/>
            <w:shd w:val="clear" w:color="auto" w:fill="auto"/>
            <w:noWrap/>
            <w:vAlign w:val="bottom"/>
            <w:hideMark/>
          </w:tcPr>
          <w:p w:rsidR="00A45235" w:rsidRPr="00527F19" w:rsidRDefault="00A45235" w:rsidP="00FD0BD9">
            <w:pPr>
              <w:spacing w:before="0" w:beforeAutospacing="0" w:after="0" w:afterAutospacing="0"/>
              <w:ind w:left="0" w:firstLine="0"/>
              <w:jc w:val="center"/>
              <w:rPr>
                <w:rFonts w:ascii="Calibri" w:eastAsia="Times New Roman" w:hAnsi="Calibri" w:cs="Calibri"/>
                <w:color w:val="000000"/>
                <w:sz w:val="22"/>
                <w:szCs w:val="22"/>
              </w:rPr>
            </w:pPr>
            <w:r w:rsidRPr="00527F19">
              <w:rPr>
                <w:rFonts w:ascii="Calibri" w:eastAsia="Times New Roman" w:hAnsi="Calibri" w:cs="Calibri"/>
                <w:color w:val="000000"/>
                <w:sz w:val="22"/>
                <w:szCs w:val="22"/>
              </w:rPr>
              <w:t>2</w:t>
            </w:r>
          </w:p>
        </w:tc>
        <w:tc>
          <w:tcPr>
            <w:tcW w:w="549" w:type="dxa"/>
            <w:shd w:val="clear" w:color="auto" w:fill="auto"/>
            <w:noWrap/>
            <w:vAlign w:val="bottom"/>
            <w:hideMark/>
          </w:tcPr>
          <w:p w:rsidR="00A45235" w:rsidRPr="00527F19" w:rsidRDefault="00CB2E42" w:rsidP="00FD0BD9">
            <w:pPr>
              <w:spacing w:before="0" w:beforeAutospacing="0" w:after="0" w:afterAutospacing="0"/>
              <w:ind w:left="0" w:firstLine="0"/>
              <w:jc w:val="right"/>
              <w:rPr>
                <w:rFonts w:ascii="Calibri" w:eastAsia="Times New Roman" w:hAnsi="Calibri" w:cs="Calibri"/>
                <w:color w:val="000000"/>
                <w:sz w:val="22"/>
                <w:szCs w:val="22"/>
              </w:rPr>
            </w:pPr>
            <w:r>
              <w:rPr>
                <w:rFonts w:ascii="Calibri" w:eastAsia="Times New Roman" w:hAnsi="Calibri" w:cs="Calibri"/>
                <w:color w:val="000000"/>
                <w:sz w:val="22"/>
                <w:szCs w:val="22"/>
              </w:rPr>
              <w:t>2</w:t>
            </w:r>
          </w:p>
        </w:tc>
        <w:tc>
          <w:tcPr>
            <w:tcW w:w="607" w:type="dxa"/>
            <w:shd w:val="clear" w:color="auto" w:fill="auto"/>
            <w:noWrap/>
            <w:vAlign w:val="bottom"/>
            <w:hideMark/>
          </w:tcPr>
          <w:p w:rsidR="00A45235" w:rsidRPr="00527F19" w:rsidRDefault="00A45235" w:rsidP="00CB2E42">
            <w:pPr>
              <w:spacing w:before="0" w:beforeAutospacing="0" w:after="0" w:afterAutospacing="0"/>
              <w:ind w:left="0" w:firstLine="0"/>
              <w:jc w:val="right"/>
              <w:rPr>
                <w:rFonts w:ascii="Calibri" w:eastAsia="Times New Roman" w:hAnsi="Calibri" w:cs="Calibri"/>
                <w:color w:val="000000"/>
                <w:sz w:val="22"/>
                <w:szCs w:val="22"/>
              </w:rPr>
            </w:pPr>
            <w:r w:rsidRPr="00527F19">
              <w:rPr>
                <w:rFonts w:ascii="Calibri" w:eastAsia="Times New Roman" w:hAnsi="Calibri" w:cs="Calibri"/>
                <w:color w:val="000000"/>
                <w:sz w:val="22"/>
                <w:szCs w:val="22"/>
              </w:rPr>
              <w:t>0.0</w:t>
            </w:r>
            <w:r w:rsidR="00CB2E42">
              <w:rPr>
                <w:rFonts w:ascii="Calibri" w:eastAsia="Times New Roman" w:hAnsi="Calibri" w:cs="Calibri"/>
                <w:color w:val="000000"/>
                <w:sz w:val="22"/>
                <w:szCs w:val="22"/>
              </w:rPr>
              <w:t>1</w:t>
            </w:r>
          </w:p>
        </w:tc>
        <w:tc>
          <w:tcPr>
            <w:tcW w:w="948" w:type="dxa"/>
            <w:shd w:val="clear" w:color="auto" w:fill="auto"/>
            <w:noWrap/>
            <w:vAlign w:val="bottom"/>
            <w:hideMark/>
          </w:tcPr>
          <w:p w:rsidR="00A45235" w:rsidRPr="00527F19" w:rsidRDefault="00A45235" w:rsidP="00FD0BD9">
            <w:pPr>
              <w:spacing w:before="0" w:beforeAutospacing="0" w:after="0" w:afterAutospacing="0"/>
              <w:ind w:left="0" w:firstLine="0"/>
              <w:jc w:val="center"/>
              <w:rPr>
                <w:rFonts w:ascii="Calibri" w:eastAsia="Times New Roman" w:hAnsi="Calibri" w:cs="Calibri"/>
                <w:color w:val="000000"/>
                <w:sz w:val="22"/>
                <w:szCs w:val="22"/>
              </w:rPr>
            </w:pPr>
            <w:r w:rsidRPr="00527F19">
              <w:rPr>
                <w:rFonts w:ascii="Calibri" w:eastAsia="Times New Roman" w:hAnsi="Calibri" w:cs="Calibri"/>
                <w:color w:val="000000"/>
                <w:sz w:val="22"/>
                <w:szCs w:val="22"/>
              </w:rPr>
              <w:t>181</w:t>
            </w:r>
          </w:p>
        </w:tc>
        <w:tc>
          <w:tcPr>
            <w:tcW w:w="571" w:type="dxa"/>
            <w:shd w:val="clear" w:color="auto" w:fill="auto"/>
            <w:noWrap/>
            <w:vAlign w:val="bottom"/>
            <w:hideMark/>
          </w:tcPr>
          <w:p w:rsidR="00A45235" w:rsidRPr="00527F19" w:rsidRDefault="00A45235" w:rsidP="00FD0BD9">
            <w:pPr>
              <w:spacing w:before="0" w:beforeAutospacing="0" w:after="0" w:afterAutospacing="0"/>
              <w:ind w:left="0" w:firstLine="0"/>
              <w:jc w:val="right"/>
              <w:rPr>
                <w:rFonts w:ascii="Calibri" w:eastAsia="Times New Roman" w:hAnsi="Calibri" w:cs="Calibri"/>
                <w:color w:val="000000"/>
                <w:sz w:val="22"/>
                <w:szCs w:val="22"/>
              </w:rPr>
            </w:pPr>
            <w:r w:rsidRPr="00527F19">
              <w:rPr>
                <w:rFonts w:ascii="Calibri" w:eastAsia="Times New Roman" w:hAnsi="Calibri" w:cs="Calibri"/>
                <w:color w:val="000000"/>
                <w:sz w:val="22"/>
                <w:szCs w:val="22"/>
              </w:rPr>
              <w:t>178</w:t>
            </w:r>
          </w:p>
        </w:tc>
        <w:tc>
          <w:tcPr>
            <w:tcW w:w="605" w:type="dxa"/>
            <w:shd w:val="clear" w:color="auto" w:fill="auto"/>
            <w:noWrap/>
            <w:vAlign w:val="bottom"/>
            <w:hideMark/>
          </w:tcPr>
          <w:p w:rsidR="00A45235" w:rsidRPr="00527F19" w:rsidRDefault="00A45235" w:rsidP="00FD0BD9">
            <w:pPr>
              <w:spacing w:before="0" w:beforeAutospacing="0" w:after="0" w:afterAutospacing="0"/>
              <w:ind w:left="0" w:firstLine="0"/>
              <w:jc w:val="right"/>
              <w:rPr>
                <w:rFonts w:ascii="Calibri" w:eastAsia="Times New Roman" w:hAnsi="Calibri" w:cs="Calibri"/>
                <w:color w:val="000000"/>
                <w:sz w:val="22"/>
                <w:szCs w:val="22"/>
              </w:rPr>
            </w:pPr>
            <w:r w:rsidRPr="00527F19">
              <w:rPr>
                <w:rFonts w:ascii="Calibri" w:eastAsia="Times New Roman" w:hAnsi="Calibri" w:cs="Calibri"/>
                <w:color w:val="000000"/>
                <w:sz w:val="22"/>
                <w:szCs w:val="22"/>
              </w:rPr>
              <w:t>186</w:t>
            </w:r>
          </w:p>
        </w:tc>
      </w:tr>
      <w:tr w:rsidR="00A45235" w:rsidRPr="00527F19" w:rsidTr="00CB2E42">
        <w:trPr>
          <w:trHeight w:val="300"/>
          <w:jc w:val="center"/>
        </w:trPr>
        <w:tc>
          <w:tcPr>
            <w:tcW w:w="612" w:type="dxa"/>
            <w:shd w:val="clear" w:color="auto" w:fill="auto"/>
            <w:noWrap/>
            <w:vAlign w:val="bottom"/>
            <w:hideMark/>
          </w:tcPr>
          <w:p w:rsidR="00A45235" w:rsidRPr="00527F19" w:rsidRDefault="00A45235" w:rsidP="00FD0BD9">
            <w:pPr>
              <w:spacing w:before="0" w:beforeAutospacing="0" w:after="0" w:afterAutospacing="0"/>
              <w:ind w:left="0" w:firstLine="0"/>
              <w:jc w:val="center"/>
              <w:rPr>
                <w:rFonts w:ascii="Calibri" w:eastAsia="Times New Roman" w:hAnsi="Calibri" w:cs="Calibri"/>
                <w:color w:val="000000"/>
                <w:sz w:val="22"/>
                <w:szCs w:val="22"/>
              </w:rPr>
            </w:pPr>
            <w:r w:rsidRPr="00527F19">
              <w:rPr>
                <w:rFonts w:ascii="Calibri" w:eastAsia="Times New Roman" w:hAnsi="Calibri" w:cs="Calibri"/>
                <w:color w:val="000000"/>
                <w:sz w:val="22"/>
                <w:szCs w:val="22"/>
              </w:rPr>
              <w:t>3</w:t>
            </w:r>
          </w:p>
        </w:tc>
        <w:tc>
          <w:tcPr>
            <w:tcW w:w="549" w:type="dxa"/>
            <w:shd w:val="clear" w:color="auto" w:fill="auto"/>
            <w:noWrap/>
            <w:vAlign w:val="bottom"/>
            <w:hideMark/>
          </w:tcPr>
          <w:p w:rsidR="00A45235" w:rsidRPr="00527F19" w:rsidRDefault="00A45235" w:rsidP="00FD0BD9">
            <w:pPr>
              <w:spacing w:before="0" w:beforeAutospacing="0" w:after="0" w:afterAutospacing="0"/>
              <w:ind w:left="0" w:firstLine="0"/>
              <w:jc w:val="right"/>
              <w:rPr>
                <w:rFonts w:ascii="Calibri" w:eastAsia="Times New Roman" w:hAnsi="Calibri" w:cs="Calibri"/>
                <w:color w:val="000000"/>
                <w:sz w:val="22"/>
                <w:szCs w:val="22"/>
              </w:rPr>
            </w:pPr>
            <w:r w:rsidRPr="00527F19">
              <w:rPr>
                <w:rFonts w:ascii="Calibri" w:eastAsia="Times New Roman" w:hAnsi="Calibri" w:cs="Calibri"/>
                <w:color w:val="000000"/>
                <w:sz w:val="22"/>
                <w:szCs w:val="22"/>
              </w:rPr>
              <w:t>15</w:t>
            </w:r>
          </w:p>
        </w:tc>
        <w:tc>
          <w:tcPr>
            <w:tcW w:w="607" w:type="dxa"/>
            <w:shd w:val="clear" w:color="auto" w:fill="auto"/>
            <w:noWrap/>
            <w:vAlign w:val="bottom"/>
            <w:hideMark/>
          </w:tcPr>
          <w:p w:rsidR="00A45235" w:rsidRPr="00527F19" w:rsidRDefault="00A45235" w:rsidP="00FD0BD9">
            <w:pPr>
              <w:spacing w:before="0" w:beforeAutospacing="0" w:after="0" w:afterAutospacing="0"/>
              <w:ind w:left="0" w:firstLine="0"/>
              <w:jc w:val="right"/>
              <w:rPr>
                <w:rFonts w:ascii="Calibri" w:eastAsia="Times New Roman" w:hAnsi="Calibri" w:cs="Calibri"/>
                <w:color w:val="000000"/>
                <w:sz w:val="22"/>
                <w:szCs w:val="22"/>
              </w:rPr>
            </w:pPr>
            <w:r w:rsidRPr="00527F19">
              <w:rPr>
                <w:rFonts w:ascii="Calibri" w:eastAsia="Times New Roman" w:hAnsi="Calibri" w:cs="Calibri"/>
                <w:color w:val="000000"/>
                <w:sz w:val="22"/>
                <w:szCs w:val="22"/>
              </w:rPr>
              <w:t>0.03</w:t>
            </w:r>
          </w:p>
        </w:tc>
        <w:tc>
          <w:tcPr>
            <w:tcW w:w="948" w:type="dxa"/>
            <w:shd w:val="clear" w:color="auto" w:fill="auto"/>
            <w:noWrap/>
            <w:vAlign w:val="bottom"/>
            <w:hideMark/>
          </w:tcPr>
          <w:p w:rsidR="00A45235" w:rsidRPr="00527F19" w:rsidRDefault="00A45235" w:rsidP="00FD0BD9">
            <w:pPr>
              <w:spacing w:before="0" w:beforeAutospacing="0" w:after="0" w:afterAutospacing="0"/>
              <w:ind w:left="0" w:firstLine="0"/>
              <w:jc w:val="center"/>
              <w:rPr>
                <w:rFonts w:ascii="Calibri" w:eastAsia="Times New Roman" w:hAnsi="Calibri" w:cs="Calibri"/>
                <w:color w:val="000000"/>
                <w:sz w:val="22"/>
                <w:szCs w:val="22"/>
              </w:rPr>
            </w:pPr>
            <w:r w:rsidRPr="00527F19">
              <w:rPr>
                <w:rFonts w:ascii="Calibri" w:eastAsia="Times New Roman" w:hAnsi="Calibri" w:cs="Calibri"/>
                <w:color w:val="000000"/>
                <w:sz w:val="22"/>
                <w:szCs w:val="22"/>
              </w:rPr>
              <w:t>162</w:t>
            </w:r>
          </w:p>
        </w:tc>
        <w:tc>
          <w:tcPr>
            <w:tcW w:w="571" w:type="dxa"/>
            <w:shd w:val="clear" w:color="auto" w:fill="auto"/>
            <w:noWrap/>
            <w:vAlign w:val="bottom"/>
            <w:hideMark/>
          </w:tcPr>
          <w:p w:rsidR="00A45235" w:rsidRPr="00527F19" w:rsidRDefault="00A45235" w:rsidP="00FD0BD9">
            <w:pPr>
              <w:spacing w:before="0" w:beforeAutospacing="0" w:after="0" w:afterAutospacing="0"/>
              <w:ind w:left="0" w:firstLine="0"/>
              <w:jc w:val="right"/>
              <w:rPr>
                <w:rFonts w:ascii="Calibri" w:eastAsia="Times New Roman" w:hAnsi="Calibri" w:cs="Calibri"/>
                <w:color w:val="000000"/>
                <w:sz w:val="22"/>
                <w:szCs w:val="22"/>
              </w:rPr>
            </w:pPr>
            <w:r w:rsidRPr="00527F19">
              <w:rPr>
                <w:rFonts w:ascii="Calibri" w:eastAsia="Times New Roman" w:hAnsi="Calibri" w:cs="Calibri"/>
                <w:color w:val="000000"/>
                <w:sz w:val="22"/>
                <w:szCs w:val="22"/>
              </w:rPr>
              <w:t>146</w:t>
            </w:r>
          </w:p>
        </w:tc>
        <w:tc>
          <w:tcPr>
            <w:tcW w:w="605" w:type="dxa"/>
            <w:shd w:val="clear" w:color="auto" w:fill="auto"/>
            <w:noWrap/>
            <w:vAlign w:val="bottom"/>
            <w:hideMark/>
          </w:tcPr>
          <w:p w:rsidR="00A45235" w:rsidRPr="00527F19" w:rsidRDefault="00A45235" w:rsidP="00FD0BD9">
            <w:pPr>
              <w:spacing w:before="0" w:beforeAutospacing="0" w:after="0" w:afterAutospacing="0"/>
              <w:ind w:left="0" w:firstLine="0"/>
              <w:jc w:val="right"/>
              <w:rPr>
                <w:rFonts w:ascii="Calibri" w:eastAsia="Times New Roman" w:hAnsi="Calibri" w:cs="Calibri"/>
                <w:color w:val="000000"/>
                <w:sz w:val="22"/>
                <w:szCs w:val="22"/>
              </w:rPr>
            </w:pPr>
            <w:r w:rsidRPr="00527F19">
              <w:rPr>
                <w:rFonts w:ascii="Calibri" w:eastAsia="Times New Roman" w:hAnsi="Calibri" w:cs="Calibri"/>
                <w:color w:val="000000"/>
                <w:sz w:val="22"/>
                <w:szCs w:val="22"/>
              </w:rPr>
              <w:t>203</w:t>
            </w:r>
          </w:p>
        </w:tc>
      </w:tr>
    </w:tbl>
    <w:p w:rsidR="009322C7" w:rsidRDefault="009322C7" w:rsidP="00A45235">
      <w:pPr>
        <w:pStyle w:val="ListParagraph"/>
        <w:spacing w:line="360" w:lineRule="auto"/>
        <w:ind w:left="360" w:firstLine="0"/>
        <w:rPr>
          <w:rFonts w:ascii="Arial" w:hAnsi="Arial" w:cs="Arial"/>
          <w:b/>
          <w:sz w:val="22"/>
          <w:szCs w:val="22"/>
        </w:rPr>
      </w:pPr>
      <w:r w:rsidRPr="008D20A3">
        <w:rPr>
          <w:rFonts w:ascii="Arial" w:hAnsi="Arial" w:cs="Arial"/>
          <w:b/>
          <w:sz w:val="22"/>
          <w:szCs w:val="22"/>
        </w:rPr>
        <w:t xml:space="preserve">Ecological </w:t>
      </w:r>
      <w:r w:rsidR="008D20A3">
        <w:rPr>
          <w:rFonts w:ascii="Arial" w:hAnsi="Arial" w:cs="Arial"/>
          <w:b/>
          <w:sz w:val="22"/>
          <w:szCs w:val="22"/>
        </w:rPr>
        <w:t>related species</w:t>
      </w:r>
    </w:p>
    <w:p w:rsidR="003A2A4E" w:rsidRDefault="003A2A4E" w:rsidP="0060138B">
      <w:pPr>
        <w:pStyle w:val="Heading4"/>
        <w:spacing w:line="360" w:lineRule="auto"/>
        <w:ind w:left="284" w:firstLine="0"/>
        <w:jc w:val="both"/>
        <w:rPr>
          <w:rFonts w:ascii="Arial" w:hAnsi="Arial" w:cs="Arial"/>
          <w:b w:val="0"/>
          <w:sz w:val="22"/>
          <w:szCs w:val="22"/>
        </w:rPr>
      </w:pPr>
      <w:r>
        <w:rPr>
          <w:rFonts w:ascii="Arial" w:hAnsi="Arial" w:cs="Arial"/>
          <w:b w:val="0"/>
          <w:sz w:val="22"/>
          <w:szCs w:val="22"/>
        </w:rPr>
        <w:t>Eight</w:t>
      </w:r>
      <w:r w:rsidRPr="003A2A4E">
        <w:rPr>
          <w:rFonts w:ascii="Arial" w:hAnsi="Arial" w:cs="Arial"/>
          <w:b w:val="0"/>
          <w:sz w:val="22"/>
          <w:szCs w:val="22"/>
        </w:rPr>
        <w:t xml:space="preserve"> </w:t>
      </w:r>
      <w:r w:rsidR="004452EC">
        <w:rPr>
          <w:rFonts w:ascii="Arial" w:hAnsi="Arial" w:cs="Arial"/>
          <w:b w:val="0"/>
          <w:sz w:val="22"/>
          <w:szCs w:val="22"/>
        </w:rPr>
        <w:t xml:space="preserve">ecological related </w:t>
      </w:r>
      <w:r w:rsidRPr="003A2A4E">
        <w:rPr>
          <w:rFonts w:ascii="Arial" w:hAnsi="Arial" w:cs="Arial"/>
          <w:b w:val="0"/>
          <w:sz w:val="22"/>
          <w:szCs w:val="22"/>
        </w:rPr>
        <w:t xml:space="preserve">species </w:t>
      </w:r>
      <w:r w:rsidR="004452EC">
        <w:rPr>
          <w:rFonts w:ascii="Arial" w:hAnsi="Arial" w:cs="Arial"/>
          <w:b w:val="0"/>
          <w:sz w:val="22"/>
          <w:szCs w:val="22"/>
        </w:rPr>
        <w:t xml:space="preserve">were </w:t>
      </w:r>
      <w:r w:rsidRPr="003A2A4E">
        <w:rPr>
          <w:rFonts w:ascii="Arial" w:hAnsi="Arial" w:cs="Arial"/>
          <w:b w:val="0"/>
          <w:sz w:val="22"/>
          <w:szCs w:val="22"/>
        </w:rPr>
        <w:t>caugh</w:t>
      </w:r>
      <w:r w:rsidR="008F021A">
        <w:rPr>
          <w:rFonts w:ascii="Arial" w:hAnsi="Arial" w:cs="Arial"/>
          <w:b w:val="0"/>
          <w:sz w:val="22"/>
          <w:szCs w:val="22"/>
        </w:rPr>
        <w:t xml:space="preserve">t during the observation. It comprises of </w:t>
      </w:r>
      <w:r w:rsidR="008F021A" w:rsidRPr="008F021A">
        <w:rPr>
          <w:rFonts w:ascii="Arial" w:hAnsi="Arial" w:cs="Arial"/>
          <w:b w:val="0"/>
          <w:sz w:val="22"/>
          <w:szCs w:val="22"/>
        </w:rPr>
        <w:t>Crocodile Shark</w:t>
      </w:r>
      <w:r w:rsidR="0060138B">
        <w:rPr>
          <w:rFonts w:ascii="Arial" w:hAnsi="Arial" w:cs="Arial"/>
          <w:b w:val="0"/>
          <w:sz w:val="22"/>
          <w:szCs w:val="22"/>
        </w:rPr>
        <w:t xml:space="preserve"> (CSK; </w:t>
      </w:r>
      <w:proofErr w:type="spellStart"/>
      <w:r w:rsidR="0060138B" w:rsidRPr="0060138B">
        <w:rPr>
          <w:rFonts w:ascii="Arial" w:hAnsi="Arial" w:cs="Arial"/>
          <w:b w:val="0"/>
          <w:i/>
          <w:sz w:val="22"/>
          <w:szCs w:val="22"/>
        </w:rPr>
        <w:t>Pseudocarcharias</w:t>
      </w:r>
      <w:proofErr w:type="spellEnd"/>
      <w:r w:rsidR="0060138B" w:rsidRPr="0060138B">
        <w:rPr>
          <w:rFonts w:ascii="Arial" w:hAnsi="Arial" w:cs="Arial"/>
          <w:b w:val="0"/>
          <w:i/>
          <w:sz w:val="22"/>
          <w:szCs w:val="22"/>
        </w:rPr>
        <w:t xml:space="preserve"> </w:t>
      </w:r>
      <w:proofErr w:type="spellStart"/>
      <w:r w:rsidR="0060138B" w:rsidRPr="0060138B">
        <w:rPr>
          <w:rFonts w:ascii="Arial" w:hAnsi="Arial" w:cs="Arial"/>
          <w:b w:val="0"/>
          <w:i/>
          <w:sz w:val="22"/>
          <w:szCs w:val="22"/>
        </w:rPr>
        <w:t>kamoharai</w:t>
      </w:r>
      <w:proofErr w:type="spellEnd"/>
      <w:r w:rsidR="008F021A">
        <w:rPr>
          <w:rFonts w:ascii="Arial" w:hAnsi="Arial" w:cs="Arial"/>
          <w:b w:val="0"/>
          <w:sz w:val="22"/>
          <w:szCs w:val="22"/>
        </w:rPr>
        <w:t xml:space="preserve">, </w:t>
      </w:r>
      <w:r w:rsidR="008F021A" w:rsidRPr="008F021A">
        <w:rPr>
          <w:rFonts w:ascii="Arial" w:hAnsi="Arial" w:cs="Arial"/>
          <w:b w:val="0"/>
          <w:sz w:val="22"/>
          <w:szCs w:val="22"/>
        </w:rPr>
        <w:t xml:space="preserve">Common </w:t>
      </w:r>
      <w:proofErr w:type="spellStart"/>
      <w:r w:rsidR="008F021A" w:rsidRPr="008F021A">
        <w:rPr>
          <w:rFonts w:ascii="Arial" w:hAnsi="Arial" w:cs="Arial"/>
          <w:b w:val="0"/>
          <w:sz w:val="22"/>
          <w:szCs w:val="22"/>
        </w:rPr>
        <w:t>Blacktip</w:t>
      </w:r>
      <w:proofErr w:type="spellEnd"/>
      <w:r w:rsidR="008F021A" w:rsidRPr="008F021A">
        <w:rPr>
          <w:rFonts w:ascii="Arial" w:hAnsi="Arial" w:cs="Arial"/>
          <w:b w:val="0"/>
          <w:sz w:val="22"/>
          <w:szCs w:val="22"/>
        </w:rPr>
        <w:t xml:space="preserve"> Shark</w:t>
      </w:r>
      <w:r w:rsidR="008F021A">
        <w:rPr>
          <w:rFonts w:ascii="Arial" w:hAnsi="Arial" w:cs="Arial"/>
          <w:b w:val="0"/>
          <w:sz w:val="22"/>
          <w:szCs w:val="22"/>
        </w:rPr>
        <w:t xml:space="preserve">, </w:t>
      </w:r>
      <w:r w:rsidR="008F021A" w:rsidRPr="008F021A">
        <w:rPr>
          <w:rFonts w:ascii="Arial" w:hAnsi="Arial" w:cs="Arial"/>
          <w:b w:val="0"/>
          <w:sz w:val="22"/>
          <w:szCs w:val="22"/>
        </w:rPr>
        <w:t>Silky Shark</w:t>
      </w:r>
      <w:r w:rsidR="008F021A">
        <w:rPr>
          <w:rFonts w:ascii="Arial" w:hAnsi="Arial" w:cs="Arial"/>
          <w:b w:val="0"/>
          <w:sz w:val="22"/>
          <w:szCs w:val="22"/>
        </w:rPr>
        <w:t xml:space="preserve">, </w:t>
      </w:r>
      <w:r w:rsidR="008F021A" w:rsidRPr="008F021A">
        <w:rPr>
          <w:rFonts w:ascii="Arial" w:hAnsi="Arial" w:cs="Arial"/>
          <w:b w:val="0"/>
          <w:sz w:val="22"/>
          <w:szCs w:val="22"/>
        </w:rPr>
        <w:t>Pelagic stingray</w:t>
      </w:r>
      <w:r w:rsidR="0060138B">
        <w:rPr>
          <w:rFonts w:ascii="Arial" w:hAnsi="Arial" w:cs="Arial"/>
          <w:b w:val="0"/>
          <w:sz w:val="22"/>
          <w:szCs w:val="22"/>
        </w:rPr>
        <w:t xml:space="preserve"> (DAV; </w:t>
      </w:r>
      <w:proofErr w:type="spellStart"/>
      <w:r w:rsidR="0060138B" w:rsidRPr="0060138B">
        <w:rPr>
          <w:rFonts w:ascii="Arial" w:hAnsi="Arial" w:cs="Arial"/>
          <w:b w:val="0"/>
          <w:i/>
          <w:sz w:val="22"/>
          <w:szCs w:val="22"/>
        </w:rPr>
        <w:t>Dasyatis</w:t>
      </w:r>
      <w:proofErr w:type="spellEnd"/>
      <w:r w:rsidR="0060138B" w:rsidRPr="0060138B">
        <w:rPr>
          <w:rFonts w:ascii="Arial" w:hAnsi="Arial" w:cs="Arial"/>
          <w:b w:val="0"/>
          <w:i/>
          <w:sz w:val="22"/>
          <w:szCs w:val="22"/>
        </w:rPr>
        <w:t xml:space="preserve"> </w:t>
      </w:r>
      <w:proofErr w:type="spellStart"/>
      <w:r w:rsidR="0060138B" w:rsidRPr="0060138B">
        <w:rPr>
          <w:rFonts w:ascii="Arial" w:hAnsi="Arial" w:cs="Arial"/>
          <w:b w:val="0"/>
          <w:i/>
          <w:sz w:val="22"/>
          <w:szCs w:val="22"/>
        </w:rPr>
        <w:t>violacea</w:t>
      </w:r>
      <w:proofErr w:type="spellEnd"/>
      <w:r w:rsidR="00A45235">
        <w:rPr>
          <w:rFonts w:ascii="Arial" w:hAnsi="Arial" w:cs="Arial"/>
          <w:b w:val="0"/>
          <w:sz w:val="22"/>
          <w:szCs w:val="22"/>
        </w:rPr>
        <w:t>)</w:t>
      </w:r>
      <w:r w:rsidR="008F021A">
        <w:rPr>
          <w:rFonts w:ascii="Arial" w:hAnsi="Arial" w:cs="Arial"/>
          <w:b w:val="0"/>
          <w:sz w:val="22"/>
          <w:szCs w:val="22"/>
        </w:rPr>
        <w:t xml:space="preserve">, </w:t>
      </w:r>
      <w:r w:rsidR="008F021A" w:rsidRPr="008F021A">
        <w:rPr>
          <w:rFonts w:ascii="Arial" w:hAnsi="Arial" w:cs="Arial"/>
          <w:b w:val="0"/>
          <w:sz w:val="22"/>
          <w:szCs w:val="22"/>
        </w:rPr>
        <w:t>Lancet fish</w:t>
      </w:r>
      <w:r w:rsidR="0060138B">
        <w:rPr>
          <w:rFonts w:ascii="Arial" w:hAnsi="Arial" w:cs="Arial"/>
          <w:b w:val="0"/>
          <w:sz w:val="22"/>
          <w:szCs w:val="22"/>
        </w:rPr>
        <w:t xml:space="preserve"> (NGA; </w:t>
      </w:r>
      <w:proofErr w:type="spellStart"/>
      <w:r w:rsidR="0060138B" w:rsidRPr="0060138B">
        <w:rPr>
          <w:rFonts w:ascii="Arial" w:hAnsi="Arial" w:cs="Arial"/>
          <w:b w:val="0"/>
          <w:i/>
          <w:sz w:val="22"/>
          <w:szCs w:val="22"/>
        </w:rPr>
        <w:t>Alepisaurus</w:t>
      </w:r>
      <w:proofErr w:type="spellEnd"/>
      <w:r w:rsidR="0060138B" w:rsidRPr="0060138B">
        <w:rPr>
          <w:rFonts w:ascii="Arial" w:hAnsi="Arial" w:cs="Arial"/>
          <w:b w:val="0"/>
          <w:i/>
          <w:sz w:val="22"/>
          <w:szCs w:val="22"/>
        </w:rPr>
        <w:t xml:space="preserve"> sp</w:t>
      </w:r>
      <w:r w:rsidR="0060138B">
        <w:rPr>
          <w:rFonts w:ascii="Arial" w:hAnsi="Arial" w:cs="Arial"/>
          <w:b w:val="0"/>
          <w:i/>
          <w:sz w:val="22"/>
          <w:szCs w:val="22"/>
        </w:rPr>
        <w:t>.)</w:t>
      </w:r>
      <w:r w:rsidR="008F021A">
        <w:rPr>
          <w:rFonts w:ascii="Arial" w:hAnsi="Arial" w:cs="Arial"/>
          <w:b w:val="0"/>
          <w:sz w:val="22"/>
          <w:szCs w:val="22"/>
        </w:rPr>
        <w:t xml:space="preserve">, </w:t>
      </w:r>
      <w:proofErr w:type="spellStart"/>
      <w:r w:rsidR="008F021A" w:rsidRPr="008F021A">
        <w:rPr>
          <w:rFonts w:ascii="Arial" w:hAnsi="Arial" w:cs="Arial"/>
          <w:b w:val="0"/>
          <w:sz w:val="22"/>
          <w:szCs w:val="22"/>
        </w:rPr>
        <w:t>Longnose</w:t>
      </w:r>
      <w:proofErr w:type="spellEnd"/>
      <w:r w:rsidR="008F021A" w:rsidRPr="008F021A">
        <w:rPr>
          <w:rFonts w:ascii="Arial" w:hAnsi="Arial" w:cs="Arial"/>
          <w:b w:val="0"/>
          <w:sz w:val="22"/>
          <w:szCs w:val="22"/>
        </w:rPr>
        <w:t xml:space="preserve"> chimaeras</w:t>
      </w:r>
      <w:r w:rsidR="008F021A">
        <w:rPr>
          <w:rFonts w:ascii="Arial" w:hAnsi="Arial" w:cs="Arial"/>
          <w:b w:val="0"/>
          <w:sz w:val="22"/>
          <w:szCs w:val="22"/>
        </w:rPr>
        <w:t>,</w:t>
      </w:r>
      <w:r w:rsidR="0060138B">
        <w:rPr>
          <w:rFonts w:ascii="Arial" w:hAnsi="Arial" w:cs="Arial"/>
          <w:b w:val="0"/>
          <w:sz w:val="22"/>
          <w:szCs w:val="22"/>
        </w:rPr>
        <w:t xml:space="preserve"> (HAR; </w:t>
      </w:r>
      <w:proofErr w:type="spellStart"/>
      <w:r w:rsidR="0060138B" w:rsidRPr="0060138B">
        <w:rPr>
          <w:rFonts w:ascii="Arial" w:hAnsi="Arial" w:cs="Arial"/>
          <w:b w:val="0"/>
          <w:i/>
          <w:sz w:val="22"/>
          <w:szCs w:val="22"/>
        </w:rPr>
        <w:t>Harriotta</w:t>
      </w:r>
      <w:proofErr w:type="spellEnd"/>
      <w:r w:rsidR="0060138B" w:rsidRPr="0060138B">
        <w:rPr>
          <w:rFonts w:ascii="Arial" w:hAnsi="Arial" w:cs="Arial"/>
          <w:b w:val="0"/>
          <w:sz w:val="22"/>
          <w:szCs w:val="22"/>
        </w:rPr>
        <w:t xml:space="preserve"> spp</w:t>
      </w:r>
      <w:r w:rsidR="0060138B">
        <w:rPr>
          <w:rFonts w:ascii="Arial" w:hAnsi="Arial" w:cs="Arial"/>
          <w:b w:val="0"/>
          <w:sz w:val="22"/>
          <w:szCs w:val="22"/>
        </w:rPr>
        <w:t>.</w:t>
      </w:r>
      <w:r w:rsidR="0060138B">
        <w:rPr>
          <w:rFonts w:ascii="Arial" w:hAnsi="Arial" w:cs="Arial"/>
          <w:sz w:val="22"/>
          <w:szCs w:val="22"/>
        </w:rPr>
        <w:t xml:space="preserve">), </w:t>
      </w:r>
      <w:r w:rsidR="008F021A" w:rsidRPr="008F021A">
        <w:rPr>
          <w:rFonts w:ascii="Arial" w:hAnsi="Arial" w:cs="Arial"/>
          <w:b w:val="0"/>
          <w:sz w:val="22"/>
          <w:szCs w:val="22"/>
        </w:rPr>
        <w:t>Ocean sunfish</w:t>
      </w:r>
      <w:r w:rsidR="0060138B">
        <w:rPr>
          <w:rFonts w:ascii="Arial" w:hAnsi="Arial" w:cs="Arial"/>
          <w:b w:val="0"/>
          <w:sz w:val="22"/>
          <w:szCs w:val="22"/>
        </w:rPr>
        <w:t xml:space="preserve"> (MOX; </w:t>
      </w:r>
      <w:proofErr w:type="spellStart"/>
      <w:r w:rsidR="0060138B" w:rsidRPr="0060138B">
        <w:rPr>
          <w:rFonts w:ascii="Arial" w:hAnsi="Arial" w:cs="Arial"/>
          <w:b w:val="0"/>
          <w:i/>
          <w:sz w:val="22"/>
          <w:szCs w:val="22"/>
        </w:rPr>
        <w:t>Mola</w:t>
      </w:r>
      <w:proofErr w:type="spellEnd"/>
      <w:r w:rsidR="0060138B" w:rsidRPr="0060138B">
        <w:rPr>
          <w:rFonts w:ascii="Arial" w:hAnsi="Arial" w:cs="Arial"/>
          <w:b w:val="0"/>
          <w:i/>
          <w:sz w:val="22"/>
          <w:szCs w:val="22"/>
        </w:rPr>
        <w:t xml:space="preserve"> </w:t>
      </w:r>
      <w:proofErr w:type="spellStart"/>
      <w:r w:rsidR="0060138B" w:rsidRPr="0060138B">
        <w:rPr>
          <w:rFonts w:ascii="Arial" w:hAnsi="Arial" w:cs="Arial"/>
          <w:b w:val="0"/>
          <w:i/>
          <w:sz w:val="22"/>
          <w:szCs w:val="22"/>
        </w:rPr>
        <w:t>mola</w:t>
      </w:r>
      <w:proofErr w:type="spellEnd"/>
      <w:r w:rsidR="0060138B">
        <w:rPr>
          <w:rFonts w:ascii="Arial" w:hAnsi="Arial" w:cs="Arial"/>
          <w:b w:val="0"/>
          <w:sz w:val="22"/>
          <w:szCs w:val="22"/>
        </w:rPr>
        <w:t>),</w:t>
      </w:r>
      <w:r w:rsidR="008F021A">
        <w:rPr>
          <w:rFonts w:ascii="Arial" w:hAnsi="Arial" w:cs="Arial"/>
          <w:b w:val="0"/>
          <w:sz w:val="22"/>
          <w:szCs w:val="22"/>
        </w:rPr>
        <w:t xml:space="preserve"> </w:t>
      </w:r>
      <w:proofErr w:type="spellStart"/>
      <w:r w:rsidR="008F021A" w:rsidRPr="008F021A">
        <w:rPr>
          <w:rFonts w:ascii="Arial" w:hAnsi="Arial" w:cs="Arial"/>
          <w:b w:val="0"/>
          <w:sz w:val="22"/>
          <w:szCs w:val="22"/>
        </w:rPr>
        <w:t>Tappertail</w:t>
      </w:r>
      <w:proofErr w:type="spellEnd"/>
      <w:r w:rsidR="008F021A" w:rsidRPr="008F021A">
        <w:rPr>
          <w:rFonts w:ascii="Arial" w:hAnsi="Arial" w:cs="Arial"/>
          <w:b w:val="0"/>
          <w:sz w:val="22"/>
          <w:szCs w:val="22"/>
        </w:rPr>
        <w:t xml:space="preserve"> ribbon fish</w:t>
      </w:r>
      <w:r w:rsidR="0060138B">
        <w:rPr>
          <w:rFonts w:ascii="Arial" w:hAnsi="Arial" w:cs="Arial"/>
          <w:b w:val="0"/>
          <w:sz w:val="22"/>
          <w:szCs w:val="22"/>
        </w:rPr>
        <w:t xml:space="preserve"> (TRF: </w:t>
      </w:r>
      <w:proofErr w:type="spellStart"/>
      <w:r w:rsidR="0060138B" w:rsidRPr="0060138B">
        <w:rPr>
          <w:rFonts w:ascii="Arial" w:hAnsi="Arial" w:cs="Arial"/>
          <w:b w:val="0"/>
          <w:i/>
          <w:sz w:val="22"/>
          <w:szCs w:val="22"/>
        </w:rPr>
        <w:t>Trachipterus</w:t>
      </w:r>
      <w:proofErr w:type="spellEnd"/>
      <w:r w:rsidR="0060138B" w:rsidRPr="0060138B">
        <w:rPr>
          <w:rFonts w:ascii="Arial" w:hAnsi="Arial" w:cs="Arial"/>
          <w:b w:val="0"/>
          <w:i/>
          <w:sz w:val="22"/>
          <w:szCs w:val="22"/>
        </w:rPr>
        <w:t xml:space="preserve"> </w:t>
      </w:r>
      <w:proofErr w:type="spellStart"/>
      <w:r w:rsidR="0060138B" w:rsidRPr="0060138B">
        <w:rPr>
          <w:rFonts w:ascii="Arial" w:hAnsi="Arial" w:cs="Arial"/>
          <w:b w:val="0"/>
          <w:i/>
          <w:sz w:val="22"/>
          <w:szCs w:val="22"/>
        </w:rPr>
        <w:t>fukuzakii</w:t>
      </w:r>
      <w:proofErr w:type="spellEnd"/>
      <w:r w:rsidR="0060138B">
        <w:rPr>
          <w:rFonts w:ascii="Arial" w:hAnsi="Arial" w:cs="Arial"/>
          <w:b w:val="0"/>
          <w:sz w:val="22"/>
          <w:szCs w:val="22"/>
        </w:rPr>
        <w:t>)</w:t>
      </w:r>
      <w:r w:rsidR="008F021A">
        <w:rPr>
          <w:rFonts w:ascii="Arial" w:hAnsi="Arial" w:cs="Arial"/>
          <w:b w:val="0"/>
          <w:sz w:val="22"/>
          <w:szCs w:val="22"/>
        </w:rPr>
        <w:t xml:space="preserve">, </w:t>
      </w:r>
      <w:r w:rsidR="008F021A" w:rsidRPr="008F021A">
        <w:rPr>
          <w:rFonts w:ascii="Arial" w:hAnsi="Arial" w:cs="Arial"/>
          <w:b w:val="0"/>
          <w:sz w:val="22"/>
          <w:szCs w:val="22"/>
        </w:rPr>
        <w:t>Moon fish</w:t>
      </w:r>
      <w:r w:rsidR="008F021A">
        <w:rPr>
          <w:rFonts w:ascii="Arial" w:hAnsi="Arial" w:cs="Arial"/>
          <w:b w:val="0"/>
          <w:sz w:val="22"/>
          <w:szCs w:val="22"/>
        </w:rPr>
        <w:t xml:space="preserve"> </w:t>
      </w:r>
      <w:r w:rsidR="0060138B">
        <w:rPr>
          <w:rFonts w:ascii="Arial" w:hAnsi="Arial" w:cs="Arial"/>
          <w:b w:val="0"/>
          <w:sz w:val="22"/>
          <w:szCs w:val="22"/>
        </w:rPr>
        <w:t xml:space="preserve">(MON, </w:t>
      </w:r>
      <w:proofErr w:type="spellStart"/>
      <w:r w:rsidR="0060138B" w:rsidRPr="0060138B">
        <w:rPr>
          <w:rFonts w:ascii="Arial" w:hAnsi="Arial" w:cs="Arial"/>
          <w:b w:val="0"/>
          <w:i/>
          <w:sz w:val="22"/>
          <w:szCs w:val="22"/>
        </w:rPr>
        <w:t>Lampris</w:t>
      </w:r>
      <w:proofErr w:type="spellEnd"/>
      <w:r w:rsidR="0060138B" w:rsidRPr="0060138B">
        <w:rPr>
          <w:rFonts w:ascii="Arial" w:hAnsi="Arial" w:cs="Arial"/>
          <w:b w:val="0"/>
          <w:i/>
          <w:sz w:val="22"/>
          <w:szCs w:val="22"/>
        </w:rPr>
        <w:t xml:space="preserve"> </w:t>
      </w:r>
      <w:proofErr w:type="spellStart"/>
      <w:r w:rsidR="0060138B" w:rsidRPr="0060138B">
        <w:rPr>
          <w:rFonts w:ascii="Arial" w:hAnsi="Arial" w:cs="Arial"/>
          <w:b w:val="0"/>
          <w:i/>
          <w:sz w:val="22"/>
          <w:szCs w:val="22"/>
        </w:rPr>
        <w:t>guttatus</w:t>
      </w:r>
      <w:proofErr w:type="spellEnd"/>
      <w:r w:rsidR="0060138B">
        <w:rPr>
          <w:rFonts w:ascii="Arial" w:hAnsi="Arial" w:cs="Arial"/>
          <w:b w:val="0"/>
          <w:sz w:val="22"/>
          <w:szCs w:val="22"/>
        </w:rPr>
        <w:t>)</w:t>
      </w:r>
      <w:r w:rsidR="0060138B" w:rsidRPr="0060138B">
        <w:rPr>
          <w:rFonts w:ascii="Arial" w:hAnsi="Arial" w:cs="Arial"/>
          <w:sz w:val="22"/>
          <w:szCs w:val="22"/>
        </w:rPr>
        <w:t xml:space="preserve"> </w:t>
      </w:r>
      <w:r w:rsidR="008F021A">
        <w:rPr>
          <w:rFonts w:ascii="Arial" w:hAnsi="Arial" w:cs="Arial"/>
          <w:b w:val="0"/>
          <w:sz w:val="22"/>
          <w:szCs w:val="22"/>
        </w:rPr>
        <w:t xml:space="preserve">and </w:t>
      </w:r>
      <w:r w:rsidR="008F021A" w:rsidRPr="008F021A">
        <w:rPr>
          <w:rFonts w:ascii="Arial" w:hAnsi="Arial" w:cs="Arial"/>
          <w:b w:val="0"/>
          <w:sz w:val="22"/>
          <w:szCs w:val="22"/>
        </w:rPr>
        <w:t>Escolar</w:t>
      </w:r>
      <w:r w:rsidR="008F021A">
        <w:rPr>
          <w:rFonts w:ascii="Arial" w:hAnsi="Arial" w:cs="Arial"/>
          <w:b w:val="0"/>
          <w:sz w:val="22"/>
          <w:szCs w:val="22"/>
        </w:rPr>
        <w:t xml:space="preserve"> </w:t>
      </w:r>
      <w:r w:rsidR="0060138B">
        <w:rPr>
          <w:rFonts w:ascii="Arial" w:hAnsi="Arial" w:cs="Arial"/>
          <w:b w:val="0"/>
          <w:sz w:val="22"/>
          <w:szCs w:val="22"/>
        </w:rPr>
        <w:t xml:space="preserve">(LEC; </w:t>
      </w:r>
      <w:proofErr w:type="spellStart"/>
      <w:r w:rsidR="0060138B" w:rsidRPr="0060138B">
        <w:rPr>
          <w:rFonts w:ascii="Arial" w:hAnsi="Arial" w:cs="Arial"/>
          <w:b w:val="0"/>
          <w:i/>
          <w:sz w:val="22"/>
          <w:szCs w:val="22"/>
        </w:rPr>
        <w:t>Lepidocybium</w:t>
      </w:r>
      <w:proofErr w:type="spellEnd"/>
      <w:r w:rsidR="0060138B" w:rsidRPr="0060138B">
        <w:rPr>
          <w:rFonts w:ascii="Arial" w:hAnsi="Arial" w:cs="Arial"/>
          <w:b w:val="0"/>
          <w:i/>
          <w:sz w:val="22"/>
          <w:szCs w:val="22"/>
        </w:rPr>
        <w:t xml:space="preserve"> </w:t>
      </w:r>
      <w:proofErr w:type="spellStart"/>
      <w:r w:rsidR="0060138B" w:rsidRPr="0060138B">
        <w:rPr>
          <w:rFonts w:ascii="Arial" w:hAnsi="Arial" w:cs="Arial"/>
          <w:b w:val="0"/>
          <w:i/>
          <w:sz w:val="22"/>
          <w:szCs w:val="22"/>
        </w:rPr>
        <w:t>flavobrunneum</w:t>
      </w:r>
      <w:proofErr w:type="spellEnd"/>
      <w:r w:rsidR="0060138B">
        <w:rPr>
          <w:rFonts w:ascii="Arial" w:hAnsi="Arial" w:cs="Arial"/>
          <w:b w:val="0"/>
          <w:sz w:val="22"/>
          <w:szCs w:val="22"/>
        </w:rPr>
        <w:t>).</w:t>
      </w:r>
      <w:r w:rsidR="0060138B" w:rsidRPr="0060138B">
        <w:rPr>
          <w:rFonts w:ascii="Arial" w:hAnsi="Arial" w:cs="Arial"/>
          <w:b w:val="0"/>
          <w:sz w:val="22"/>
          <w:szCs w:val="22"/>
        </w:rPr>
        <w:t xml:space="preserve"> </w:t>
      </w:r>
      <w:r w:rsidR="008F021A">
        <w:rPr>
          <w:rFonts w:ascii="Arial" w:hAnsi="Arial" w:cs="Arial"/>
          <w:b w:val="0"/>
          <w:sz w:val="22"/>
          <w:szCs w:val="22"/>
        </w:rPr>
        <w:t>The species were different compared to previous year</w:t>
      </w:r>
      <w:r w:rsidR="0060138B">
        <w:rPr>
          <w:rFonts w:ascii="Arial" w:hAnsi="Arial" w:cs="Arial"/>
          <w:b w:val="0"/>
          <w:sz w:val="22"/>
          <w:szCs w:val="22"/>
        </w:rPr>
        <w:t>.</w:t>
      </w:r>
      <w:r w:rsidR="008F021A">
        <w:rPr>
          <w:rFonts w:ascii="Arial" w:hAnsi="Arial" w:cs="Arial"/>
          <w:b w:val="0"/>
          <w:sz w:val="22"/>
          <w:szCs w:val="22"/>
        </w:rPr>
        <w:t xml:space="preserve">  </w:t>
      </w:r>
      <w:r w:rsidR="004452EC">
        <w:rPr>
          <w:rFonts w:ascii="Arial" w:hAnsi="Arial" w:cs="Arial"/>
          <w:b w:val="0"/>
          <w:sz w:val="22"/>
          <w:szCs w:val="22"/>
        </w:rPr>
        <w:t xml:space="preserve">Only Crocodile Shark is the same species caught. A number of 1425 specimens were </w:t>
      </w:r>
      <w:r w:rsidR="004452EC">
        <w:rPr>
          <w:rFonts w:ascii="Arial" w:hAnsi="Arial" w:cs="Arial"/>
          <w:b w:val="0"/>
          <w:sz w:val="22"/>
          <w:szCs w:val="22"/>
        </w:rPr>
        <w:lastRenderedPageBreak/>
        <w:t>noticed during the observation and there is no clear explanation of those different species during this season.</w:t>
      </w:r>
      <w:r w:rsidR="0060138B">
        <w:rPr>
          <w:rFonts w:ascii="Arial" w:hAnsi="Arial" w:cs="Arial"/>
          <w:b w:val="0"/>
          <w:sz w:val="22"/>
          <w:szCs w:val="22"/>
        </w:rPr>
        <w:t xml:space="preserve"> List of ecological related species is listed in Appendix 3. </w:t>
      </w:r>
    </w:p>
    <w:p w:rsidR="0060138B" w:rsidRDefault="0060138B" w:rsidP="004452EC">
      <w:pPr>
        <w:autoSpaceDE w:val="0"/>
        <w:autoSpaceDN w:val="0"/>
        <w:adjustRightInd w:val="0"/>
        <w:spacing w:before="0" w:beforeAutospacing="0" w:after="0" w:afterAutospacing="0" w:line="360" w:lineRule="auto"/>
        <w:ind w:left="360" w:firstLine="0"/>
        <w:jc w:val="both"/>
        <w:rPr>
          <w:rFonts w:ascii="Arial" w:hAnsi="Arial" w:cs="Arial"/>
          <w:sz w:val="22"/>
          <w:szCs w:val="22"/>
          <w:lang w:eastAsia="id-ID"/>
        </w:rPr>
      </w:pPr>
      <w:r>
        <w:rPr>
          <w:rFonts w:ascii="Arial" w:hAnsi="Arial" w:cs="Arial"/>
          <w:sz w:val="22"/>
          <w:szCs w:val="22"/>
          <w:lang w:eastAsia="id-ID"/>
        </w:rPr>
        <w:t xml:space="preserve">Numbers of incidental catch were also recorded with hook-rates by species and varied from 0.01 to 2.02 (Table 3). </w:t>
      </w:r>
      <w:r w:rsidR="00A45235">
        <w:rPr>
          <w:rFonts w:ascii="Arial" w:hAnsi="Arial" w:cs="Arial"/>
          <w:sz w:val="22"/>
          <w:szCs w:val="22"/>
          <w:lang w:eastAsia="id-ID"/>
        </w:rPr>
        <w:t xml:space="preserve">Hook rates of </w:t>
      </w:r>
      <w:r w:rsidR="00A45235" w:rsidRPr="00A45235">
        <w:rPr>
          <w:rFonts w:ascii="Arial" w:hAnsi="Arial" w:cs="Arial"/>
          <w:sz w:val="22"/>
          <w:szCs w:val="22"/>
          <w:lang w:eastAsia="id-ID"/>
        </w:rPr>
        <w:t>Lancet fish (</w:t>
      </w:r>
      <w:proofErr w:type="spellStart"/>
      <w:r w:rsidR="00A45235" w:rsidRPr="00A45235">
        <w:rPr>
          <w:rFonts w:ascii="Arial" w:hAnsi="Arial" w:cs="Arial"/>
          <w:i/>
          <w:sz w:val="22"/>
          <w:szCs w:val="22"/>
          <w:lang w:eastAsia="id-ID"/>
        </w:rPr>
        <w:t>Alepisaurus</w:t>
      </w:r>
      <w:proofErr w:type="spellEnd"/>
      <w:r w:rsidR="00A45235" w:rsidRPr="00A45235">
        <w:rPr>
          <w:rFonts w:ascii="Arial" w:hAnsi="Arial" w:cs="Arial"/>
          <w:sz w:val="22"/>
          <w:szCs w:val="22"/>
          <w:lang w:eastAsia="id-ID"/>
        </w:rPr>
        <w:t xml:space="preserve"> sp.)</w:t>
      </w:r>
      <w:r w:rsidR="00A45235">
        <w:rPr>
          <w:rFonts w:ascii="Arial" w:hAnsi="Arial" w:cs="Arial"/>
          <w:sz w:val="22"/>
          <w:szCs w:val="22"/>
          <w:lang w:eastAsia="id-ID"/>
        </w:rPr>
        <w:t xml:space="preserve"> noticed in1</w:t>
      </w:r>
      <w:r w:rsidR="00A45235" w:rsidRPr="00A45235">
        <w:rPr>
          <w:rFonts w:ascii="Arial" w:hAnsi="Arial" w:cs="Arial"/>
          <w:sz w:val="22"/>
          <w:szCs w:val="22"/>
          <w:vertAlign w:val="superscript"/>
          <w:lang w:eastAsia="id-ID"/>
        </w:rPr>
        <w:t>st</w:t>
      </w:r>
      <w:r w:rsidR="00A45235">
        <w:rPr>
          <w:rFonts w:ascii="Arial" w:hAnsi="Arial" w:cs="Arial"/>
          <w:sz w:val="22"/>
          <w:szCs w:val="22"/>
          <w:lang w:eastAsia="id-ID"/>
        </w:rPr>
        <w:t xml:space="preserve"> trip is the highest rates during observation.</w:t>
      </w:r>
      <w:r>
        <w:rPr>
          <w:rFonts w:ascii="Arial" w:hAnsi="Arial" w:cs="Arial"/>
          <w:sz w:val="22"/>
          <w:szCs w:val="22"/>
          <w:lang w:eastAsia="id-ID"/>
        </w:rPr>
        <w:t xml:space="preserve"> The estimate of mortalities of these species were also discussed within the tuna researcher (</w:t>
      </w:r>
      <w:proofErr w:type="spellStart"/>
      <w:r>
        <w:rPr>
          <w:rFonts w:ascii="Arial" w:hAnsi="Arial" w:cs="Arial"/>
          <w:sz w:val="22"/>
          <w:szCs w:val="22"/>
          <w:lang w:eastAsia="id-ID"/>
        </w:rPr>
        <w:t>Nugraha</w:t>
      </w:r>
      <w:proofErr w:type="spellEnd"/>
      <w:r>
        <w:rPr>
          <w:rFonts w:ascii="Arial" w:hAnsi="Arial" w:cs="Arial"/>
          <w:sz w:val="22"/>
          <w:szCs w:val="22"/>
          <w:lang w:eastAsia="id-ID"/>
        </w:rPr>
        <w:t xml:space="preserve"> </w:t>
      </w:r>
      <w:r w:rsidR="00A45235">
        <w:rPr>
          <w:rFonts w:ascii="Arial" w:hAnsi="Arial" w:cs="Arial"/>
          <w:sz w:val="22"/>
          <w:szCs w:val="22"/>
          <w:lang w:eastAsia="id-ID"/>
        </w:rPr>
        <w:t xml:space="preserve">&amp; Satria, </w:t>
      </w:r>
      <w:r>
        <w:rPr>
          <w:rFonts w:ascii="Arial" w:hAnsi="Arial" w:cs="Arial"/>
          <w:sz w:val="22"/>
          <w:szCs w:val="22"/>
          <w:lang w:eastAsia="id-ID"/>
        </w:rPr>
        <w:t xml:space="preserve">2014).  The result presented in Appendix 3. It </w:t>
      </w:r>
      <w:r w:rsidR="00192599">
        <w:rPr>
          <w:rFonts w:ascii="Arial" w:hAnsi="Arial" w:cs="Arial"/>
          <w:sz w:val="22"/>
          <w:szCs w:val="22"/>
          <w:lang w:eastAsia="id-ID"/>
        </w:rPr>
        <w:t>needs</w:t>
      </w:r>
      <w:r>
        <w:rPr>
          <w:rFonts w:ascii="Arial" w:hAnsi="Arial" w:cs="Arial"/>
          <w:sz w:val="22"/>
          <w:szCs w:val="22"/>
          <w:lang w:eastAsia="id-ID"/>
        </w:rPr>
        <w:t xml:space="preserve"> more </w:t>
      </w:r>
      <w:r w:rsidR="00192599">
        <w:rPr>
          <w:rFonts w:ascii="Arial" w:hAnsi="Arial" w:cs="Arial"/>
          <w:sz w:val="22"/>
          <w:szCs w:val="22"/>
          <w:lang w:eastAsia="id-ID"/>
        </w:rPr>
        <w:t>explanations</w:t>
      </w:r>
      <w:r>
        <w:rPr>
          <w:rFonts w:ascii="Arial" w:hAnsi="Arial" w:cs="Arial"/>
          <w:sz w:val="22"/>
          <w:szCs w:val="22"/>
          <w:lang w:eastAsia="id-ID"/>
        </w:rPr>
        <w:t xml:space="preserve"> to fulfill the estimate number of mortalities. </w:t>
      </w:r>
    </w:p>
    <w:p w:rsidR="0060138B" w:rsidRDefault="0060138B" w:rsidP="004452EC">
      <w:pPr>
        <w:autoSpaceDE w:val="0"/>
        <w:autoSpaceDN w:val="0"/>
        <w:adjustRightInd w:val="0"/>
        <w:spacing w:before="0" w:beforeAutospacing="0" w:after="0" w:afterAutospacing="0" w:line="360" w:lineRule="auto"/>
        <w:ind w:left="360" w:firstLine="0"/>
        <w:jc w:val="both"/>
        <w:rPr>
          <w:rFonts w:ascii="Arial" w:hAnsi="Arial" w:cs="Arial"/>
          <w:sz w:val="22"/>
          <w:szCs w:val="22"/>
          <w:lang w:eastAsia="id-ID"/>
        </w:rPr>
      </w:pPr>
    </w:p>
    <w:p w:rsidR="005F317E" w:rsidRDefault="005F317E" w:rsidP="004452EC">
      <w:pPr>
        <w:autoSpaceDE w:val="0"/>
        <w:autoSpaceDN w:val="0"/>
        <w:adjustRightInd w:val="0"/>
        <w:spacing w:before="0" w:beforeAutospacing="0" w:after="0" w:afterAutospacing="0" w:line="360" w:lineRule="auto"/>
        <w:ind w:left="360" w:firstLine="0"/>
        <w:jc w:val="both"/>
        <w:rPr>
          <w:rFonts w:ascii="Arial" w:hAnsi="Arial" w:cs="Arial"/>
          <w:sz w:val="22"/>
          <w:szCs w:val="22"/>
          <w:lang w:eastAsia="id-ID"/>
        </w:rPr>
      </w:pPr>
      <w:r>
        <w:rPr>
          <w:rFonts w:ascii="Arial" w:hAnsi="Arial" w:cs="Arial"/>
          <w:sz w:val="22"/>
          <w:szCs w:val="22"/>
          <w:lang w:eastAsia="id-ID"/>
        </w:rPr>
        <w:t xml:space="preserve">Table </w:t>
      </w:r>
      <w:r w:rsidR="0060138B">
        <w:rPr>
          <w:rFonts w:ascii="Arial" w:hAnsi="Arial" w:cs="Arial"/>
          <w:sz w:val="22"/>
          <w:szCs w:val="22"/>
          <w:lang w:eastAsia="id-ID"/>
        </w:rPr>
        <w:t>3</w:t>
      </w:r>
      <w:r>
        <w:rPr>
          <w:rFonts w:ascii="Arial" w:hAnsi="Arial" w:cs="Arial"/>
          <w:sz w:val="22"/>
          <w:szCs w:val="22"/>
          <w:lang w:eastAsia="id-ID"/>
        </w:rPr>
        <w:t xml:space="preserve">. </w:t>
      </w:r>
      <w:r w:rsidR="0060138B">
        <w:rPr>
          <w:rFonts w:ascii="Arial" w:hAnsi="Arial" w:cs="Arial"/>
          <w:sz w:val="22"/>
          <w:szCs w:val="22"/>
          <w:lang w:eastAsia="id-ID"/>
        </w:rPr>
        <w:t>Hook rates of some ecological related species</w:t>
      </w: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297"/>
        <w:gridCol w:w="607"/>
        <w:gridCol w:w="609"/>
        <w:gridCol w:w="607"/>
        <w:gridCol w:w="607"/>
        <w:gridCol w:w="718"/>
        <w:gridCol w:w="646"/>
        <w:gridCol w:w="607"/>
        <w:gridCol w:w="718"/>
        <w:gridCol w:w="738"/>
        <w:gridCol w:w="680"/>
      </w:tblGrid>
      <w:tr w:rsidR="005F317E" w:rsidRPr="005F317E" w:rsidTr="00840D6B">
        <w:trPr>
          <w:trHeight w:val="300"/>
          <w:jc w:val="center"/>
        </w:trPr>
        <w:tc>
          <w:tcPr>
            <w:tcW w:w="676" w:type="dxa"/>
            <w:shd w:val="clear" w:color="auto" w:fill="auto"/>
            <w:noWrap/>
            <w:vAlign w:val="bottom"/>
            <w:hideMark/>
          </w:tcPr>
          <w:p w:rsidR="005F317E" w:rsidRPr="005F317E" w:rsidRDefault="005F317E" w:rsidP="005F317E">
            <w:pPr>
              <w:spacing w:before="0" w:beforeAutospacing="0" w:after="0" w:afterAutospacing="0"/>
              <w:ind w:left="0" w:firstLine="0"/>
              <w:rPr>
                <w:rFonts w:ascii="Calibri" w:eastAsia="Times New Roman" w:hAnsi="Calibri" w:cs="Calibri"/>
                <w:color w:val="000000"/>
                <w:sz w:val="20"/>
                <w:szCs w:val="20"/>
              </w:rPr>
            </w:pPr>
            <w:r w:rsidRPr="005F317E">
              <w:rPr>
                <w:rFonts w:ascii="Calibri" w:eastAsia="Times New Roman" w:hAnsi="Calibri" w:cs="Calibri"/>
                <w:color w:val="000000"/>
                <w:sz w:val="20"/>
                <w:szCs w:val="20"/>
              </w:rPr>
              <w:t>TRIP</w:t>
            </w:r>
          </w:p>
        </w:tc>
        <w:tc>
          <w:tcPr>
            <w:tcW w:w="1297" w:type="dxa"/>
            <w:shd w:val="clear" w:color="auto" w:fill="auto"/>
            <w:noWrap/>
            <w:vAlign w:val="bottom"/>
            <w:hideMark/>
          </w:tcPr>
          <w:p w:rsidR="005F317E" w:rsidRPr="005F317E" w:rsidRDefault="005F317E" w:rsidP="005F317E">
            <w:pPr>
              <w:spacing w:before="0" w:beforeAutospacing="0" w:after="0" w:afterAutospacing="0"/>
              <w:ind w:left="0" w:firstLine="0"/>
              <w:rPr>
                <w:rFonts w:ascii="Calibri" w:eastAsia="Times New Roman" w:hAnsi="Calibri" w:cs="Calibri"/>
                <w:color w:val="000000"/>
                <w:sz w:val="20"/>
                <w:szCs w:val="20"/>
              </w:rPr>
            </w:pPr>
            <w:r w:rsidRPr="005F317E">
              <w:rPr>
                <w:rFonts w:ascii="Calibri" w:eastAsia="Times New Roman" w:hAnsi="Calibri" w:cs="Calibri"/>
                <w:color w:val="000000"/>
                <w:sz w:val="20"/>
                <w:szCs w:val="20"/>
              </w:rPr>
              <w:t>No of hooks</w:t>
            </w:r>
          </w:p>
        </w:tc>
        <w:tc>
          <w:tcPr>
            <w:tcW w:w="607" w:type="dxa"/>
            <w:shd w:val="clear" w:color="auto" w:fill="auto"/>
            <w:noWrap/>
            <w:vAlign w:val="bottom"/>
            <w:hideMark/>
          </w:tcPr>
          <w:p w:rsidR="005F317E" w:rsidRPr="005F317E" w:rsidRDefault="005F317E" w:rsidP="005F317E">
            <w:pPr>
              <w:spacing w:before="0" w:beforeAutospacing="0" w:after="0" w:afterAutospacing="0"/>
              <w:ind w:left="0" w:firstLine="0"/>
              <w:rPr>
                <w:rFonts w:ascii="Calibri" w:eastAsia="Times New Roman" w:hAnsi="Calibri" w:cs="Calibri"/>
                <w:color w:val="000000"/>
                <w:sz w:val="20"/>
                <w:szCs w:val="20"/>
              </w:rPr>
            </w:pPr>
            <w:r w:rsidRPr="005F317E">
              <w:rPr>
                <w:rFonts w:ascii="Calibri" w:eastAsia="Times New Roman" w:hAnsi="Calibri" w:cs="Calibri"/>
                <w:color w:val="000000"/>
                <w:sz w:val="20"/>
                <w:szCs w:val="20"/>
              </w:rPr>
              <w:t>DAV</w:t>
            </w:r>
          </w:p>
        </w:tc>
        <w:tc>
          <w:tcPr>
            <w:tcW w:w="609" w:type="dxa"/>
            <w:shd w:val="clear" w:color="auto" w:fill="auto"/>
            <w:noWrap/>
            <w:vAlign w:val="bottom"/>
            <w:hideMark/>
          </w:tcPr>
          <w:p w:rsidR="005F317E" w:rsidRPr="005F317E" w:rsidRDefault="005F317E" w:rsidP="005F317E">
            <w:pPr>
              <w:spacing w:before="0" w:beforeAutospacing="0" w:after="0" w:afterAutospacing="0"/>
              <w:ind w:left="0" w:firstLine="0"/>
              <w:rPr>
                <w:rFonts w:ascii="Calibri" w:eastAsia="Times New Roman" w:hAnsi="Calibri" w:cs="Calibri"/>
                <w:color w:val="000000"/>
                <w:sz w:val="20"/>
                <w:szCs w:val="20"/>
              </w:rPr>
            </w:pPr>
            <w:r w:rsidRPr="005F317E">
              <w:rPr>
                <w:rFonts w:ascii="Calibri" w:eastAsia="Times New Roman" w:hAnsi="Calibri" w:cs="Calibri"/>
                <w:color w:val="000000"/>
                <w:sz w:val="20"/>
                <w:szCs w:val="20"/>
              </w:rPr>
              <w:t>NGA</w:t>
            </w:r>
          </w:p>
        </w:tc>
        <w:tc>
          <w:tcPr>
            <w:tcW w:w="607" w:type="dxa"/>
            <w:shd w:val="clear" w:color="auto" w:fill="auto"/>
            <w:noWrap/>
            <w:vAlign w:val="bottom"/>
            <w:hideMark/>
          </w:tcPr>
          <w:p w:rsidR="005F317E" w:rsidRPr="005F317E" w:rsidRDefault="005F317E" w:rsidP="005F317E">
            <w:pPr>
              <w:spacing w:before="0" w:beforeAutospacing="0" w:after="0" w:afterAutospacing="0"/>
              <w:ind w:left="0" w:firstLine="0"/>
              <w:rPr>
                <w:rFonts w:ascii="Calibri" w:eastAsia="Times New Roman" w:hAnsi="Calibri" w:cs="Calibri"/>
                <w:color w:val="000000"/>
                <w:sz w:val="20"/>
                <w:szCs w:val="20"/>
              </w:rPr>
            </w:pPr>
            <w:r w:rsidRPr="005F317E">
              <w:rPr>
                <w:rFonts w:ascii="Calibri" w:eastAsia="Times New Roman" w:hAnsi="Calibri" w:cs="Calibri"/>
                <w:color w:val="000000"/>
                <w:sz w:val="20"/>
                <w:szCs w:val="20"/>
              </w:rPr>
              <w:t>SBF</w:t>
            </w:r>
          </w:p>
        </w:tc>
        <w:tc>
          <w:tcPr>
            <w:tcW w:w="607" w:type="dxa"/>
            <w:shd w:val="clear" w:color="auto" w:fill="auto"/>
            <w:noWrap/>
            <w:vAlign w:val="bottom"/>
            <w:hideMark/>
          </w:tcPr>
          <w:p w:rsidR="005F317E" w:rsidRPr="005F317E" w:rsidRDefault="005F317E" w:rsidP="005F317E">
            <w:pPr>
              <w:spacing w:before="0" w:beforeAutospacing="0" w:after="0" w:afterAutospacing="0"/>
              <w:ind w:left="0" w:firstLine="0"/>
              <w:rPr>
                <w:rFonts w:ascii="Calibri" w:eastAsia="Times New Roman" w:hAnsi="Calibri" w:cs="Calibri"/>
                <w:color w:val="000000"/>
                <w:sz w:val="20"/>
                <w:szCs w:val="20"/>
              </w:rPr>
            </w:pPr>
            <w:r w:rsidRPr="005F317E">
              <w:rPr>
                <w:rFonts w:ascii="Calibri" w:eastAsia="Times New Roman" w:hAnsi="Calibri" w:cs="Calibri"/>
                <w:color w:val="000000"/>
                <w:sz w:val="20"/>
                <w:szCs w:val="20"/>
              </w:rPr>
              <w:t>HAR</w:t>
            </w:r>
          </w:p>
        </w:tc>
        <w:tc>
          <w:tcPr>
            <w:tcW w:w="718" w:type="dxa"/>
            <w:shd w:val="clear" w:color="auto" w:fill="auto"/>
            <w:noWrap/>
            <w:vAlign w:val="bottom"/>
            <w:hideMark/>
          </w:tcPr>
          <w:p w:rsidR="005F317E" w:rsidRPr="005F317E" w:rsidRDefault="005F317E" w:rsidP="005F317E">
            <w:pPr>
              <w:spacing w:before="0" w:beforeAutospacing="0" w:after="0" w:afterAutospacing="0"/>
              <w:ind w:left="0" w:firstLine="0"/>
              <w:rPr>
                <w:rFonts w:ascii="Calibri" w:eastAsia="Times New Roman" w:hAnsi="Calibri" w:cs="Calibri"/>
                <w:color w:val="000000"/>
                <w:sz w:val="20"/>
                <w:szCs w:val="20"/>
              </w:rPr>
            </w:pPr>
            <w:r w:rsidRPr="005F317E">
              <w:rPr>
                <w:rFonts w:ascii="Calibri" w:eastAsia="Times New Roman" w:hAnsi="Calibri" w:cs="Calibri"/>
                <w:color w:val="000000"/>
                <w:sz w:val="20"/>
                <w:szCs w:val="20"/>
              </w:rPr>
              <w:t>LKV</w:t>
            </w:r>
          </w:p>
        </w:tc>
        <w:tc>
          <w:tcPr>
            <w:tcW w:w="646" w:type="dxa"/>
            <w:shd w:val="clear" w:color="auto" w:fill="auto"/>
            <w:noWrap/>
            <w:vAlign w:val="bottom"/>
            <w:hideMark/>
          </w:tcPr>
          <w:p w:rsidR="005F317E" w:rsidRPr="005F317E" w:rsidRDefault="005F317E" w:rsidP="005F317E">
            <w:pPr>
              <w:spacing w:before="0" w:beforeAutospacing="0" w:after="0" w:afterAutospacing="0"/>
              <w:ind w:left="0" w:firstLine="0"/>
              <w:rPr>
                <w:rFonts w:ascii="Calibri" w:eastAsia="Times New Roman" w:hAnsi="Calibri" w:cs="Calibri"/>
                <w:color w:val="000000"/>
                <w:sz w:val="20"/>
                <w:szCs w:val="20"/>
              </w:rPr>
            </w:pPr>
            <w:r w:rsidRPr="005F317E">
              <w:rPr>
                <w:rFonts w:ascii="Calibri" w:eastAsia="Times New Roman" w:hAnsi="Calibri" w:cs="Calibri"/>
                <w:color w:val="000000"/>
                <w:sz w:val="20"/>
                <w:szCs w:val="20"/>
              </w:rPr>
              <w:t>MOX</w:t>
            </w:r>
          </w:p>
        </w:tc>
        <w:tc>
          <w:tcPr>
            <w:tcW w:w="607" w:type="dxa"/>
            <w:shd w:val="clear" w:color="auto" w:fill="auto"/>
            <w:noWrap/>
            <w:vAlign w:val="bottom"/>
            <w:hideMark/>
          </w:tcPr>
          <w:p w:rsidR="005F317E" w:rsidRPr="005F317E" w:rsidRDefault="005F317E" w:rsidP="005F317E">
            <w:pPr>
              <w:spacing w:before="0" w:beforeAutospacing="0" w:after="0" w:afterAutospacing="0"/>
              <w:ind w:left="0" w:firstLine="0"/>
              <w:rPr>
                <w:rFonts w:ascii="Calibri" w:eastAsia="Times New Roman" w:hAnsi="Calibri" w:cs="Calibri"/>
                <w:color w:val="000000"/>
                <w:sz w:val="20"/>
                <w:szCs w:val="20"/>
              </w:rPr>
            </w:pPr>
            <w:r w:rsidRPr="005F317E">
              <w:rPr>
                <w:rFonts w:ascii="Calibri" w:eastAsia="Times New Roman" w:hAnsi="Calibri" w:cs="Calibri"/>
                <w:color w:val="000000"/>
                <w:sz w:val="20"/>
                <w:szCs w:val="20"/>
              </w:rPr>
              <w:t>TRF</w:t>
            </w:r>
          </w:p>
        </w:tc>
        <w:tc>
          <w:tcPr>
            <w:tcW w:w="587" w:type="dxa"/>
            <w:shd w:val="clear" w:color="auto" w:fill="auto"/>
            <w:noWrap/>
            <w:vAlign w:val="bottom"/>
            <w:hideMark/>
          </w:tcPr>
          <w:p w:rsidR="005F317E" w:rsidRPr="005F317E" w:rsidRDefault="005F317E" w:rsidP="005F317E">
            <w:pPr>
              <w:spacing w:before="0" w:beforeAutospacing="0" w:after="0" w:afterAutospacing="0"/>
              <w:ind w:left="0" w:firstLine="0"/>
              <w:rPr>
                <w:rFonts w:ascii="Calibri" w:eastAsia="Times New Roman" w:hAnsi="Calibri" w:cs="Calibri"/>
                <w:color w:val="000000"/>
                <w:sz w:val="20"/>
                <w:szCs w:val="20"/>
              </w:rPr>
            </w:pPr>
            <w:r w:rsidRPr="005F317E">
              <w:rPr>
                <w:rFonts w:ascii="Calibri" w:eastAsia="Times New Roman" w:hAnsi="Calibri" w:cs="Calibri"/>
                <w:color w:val="000000"/>
                <w:sz w:val="20"/>
                <w:szCs w:val="20"/>
              </w:rPr>
              <w:t>MON</w:t>
            </w:r>
          </w:p>
        </w:tc>
        <w:tc>
          <w:tcPr>
            <w:tcW w:w="738" w:type="dxa"/>
            <w:shd w:val="clear" w:color="auto" w:fill="auto"/>
            <w:noWrap/>
            <w:vAlign w:val="bottom"/>
            <w:hideMark/>
          </w:tcPr>
          <w:p w:rsidR="005F317E" w:rsidRPr="005F317E" w:rsidRDefault="005F317E" w:rsidP="005F317E">
            <w:pPr>
              <w:spacing w:before="0" w:beforeAutospacing="0" w:after="0" w:afterAutospacing="0"/>
              <w:ind w:left="0" w:firstLine="0"/>
              <w:rPr>
                <w:rFonts w:ascii="Calibri" w:eastAsia="Times New Roman" w:hAnsi="Calibri" w:cs="Calibri"/>
                <w:color w:val="000000"/>
                <w:sz w:val="20"/>
                <w:szCs w:val="20"/>
              </w:rPr>
            </w:pPr>
            <w:r w:rsidRPr="005F317E">
              <w:rPr>
                <w:rFonts w:ascii="Calibri" w:eastAsia="Times New Roman" w:hAnsi="Calibri" w:cs="Calibri"/>
                <w:color w:val="000000"/>
                <w:sz w:val="20"/>
                <w:szCs w:val="20"/>
              </w:rPr>
              <w:t>CSK</w:t>
            </w:r>
          </w:p>
        </w:tc>
        <w:tc>
          <w:tcPr>
            <w:tcW w:w="680" w:type="dxa"/>
            <w:shd w:val="clear" w:color="auto" w:fill="auto"/>
            <w:noWrap/>
            <w:vAlign w:val="bottom"/>
            <w:hideMark/>
          </w:tcPr>
          <w:p w:rsidR="005F317E" w:rsidRPr="005F317E" w:rsidRDefault="005F317E" w:rsidP="005F317E">
            <w:pPr>
              <w:spacing w:before="0" w:beforeAutospacing="0" w:after="0" w:afterAutospacing="0"/>
              <w:ind w:left="0" w:firstLine="0"/>
              <w:rPr>
                <w:rFonts w:ascii="Calibri" w:eastAsia="Times New Roman" w:hAnsi="Calibri" w:cs="Calibri"/>
                <w:color w:val="000000"/>
                <w:sz w:val="20"/>
                <w:szCs w:val="20"/>
              </w:rPr>
            </w:pPr>
            <w:r w:rsidRPr="005F317E">
              <w:rPr>
                <w:rFonts w:ascii="Calibri" w:eastAsia="Times New Roman" w:hAnsi="Calibri" w:cs="Calibri"/>
                <w:color w:val="000000"/>
                <w:sz w:val="20"/>
                <w:szCs w:val="20"/>
              </w:rPr>
              <w:t>LEC</w:t>
            </w:r>
          </w:p>
        </w:tc>
      </w:tr>
      <w:tr w:rsidR="005F317E" w:rsidRPr="005F317E" w:rsidTr="00840D6B">
        <w:trPr>
          <w:trHeight w:val="300"/>
          <w:jc w:val="center"/>
        </w:trPr>
        <w:tc>
          <w:tcPr>
            <w:tcW w:w="676" w:type="dxa"/>
            <w:shd w:val="clear" w:color="auto" w:fill="auto"/>
            <w:noWrap/>
            <w:vAlign w:val="bottom"/>
            <w:hideMark/>
          </w:tcPr>
          <w:p w:rsidR="005F317E" w:rsidRPr="005F317E" w:rsidRDefault="00CB2E42" w:rsidP="00CB2E42">
            <w:pPr>
              <w:spacing w:before="0" w:beforeAutospacing="0" w:after="0" w:afterAutospacing="0"/>
              <w:ind w:left="0" w:firstLine="0"/>
              <w:jc w:val="center"/>
              <w:rPr>
                <w:rFonts w:ascii="Calibri" w:eastAsia="Times New Roman" w:hAnsi="Calibri" w:cs="Calibri"/>
                <w:color w:val="000000"/>
                <w:sz w:val="22"/>
                <w:szCs w:val="22"/>
              </w:rPr>
            </w:pPr>
            <w:r>
              <w:rPr>
                <w:rFonts w:ascii="Calibri" w:eastAsia="Times New Roman" w:hAnsi="Calibri" w:cs="Calibri"/>
                <w:color w:val="000000"/>
                <w:sz w:val="22"/>
                <w:szCs w:val="22"/>
              </w:rPr>
              <w:t>1</w:t>
            </w:r>
          </w:p>
        </w:tc>
        <w:tc>
          <w:tcPr>
            <w:tcW w:w="1297" w:type="dxa"/>
            <w:shd w:val="clear" w:color="auto" w:fill="auto"/>
            <w:noWrap/>
            <w:vAlign w:val="bottom"/>
            <w:hideMark/>
          </w:tcPr>
          <w:p w:rsidR="005F317E" w:rsidRPr="005F317E" w:rsidRDefault="005F317E" w:rsidP="005F317E">
            <w:pPr>
              <w:spacing w:before="0" w:beforeAutospacing="0" w:after="0" w:afterAutospacing="0"/>
              <w:ind w:left="0" w:firstLine="0"/>
              <w:jc w:val="center"/>
              <w:rPr>
                <w:rFonts w:ascii="Calibri" w:eastAsia="Times New Roman" w:hAnsi="Calibri" w:cs="Calibri"/>
                <w:color w:val="000000"/>
                <w:sz w:val="22"/>
                <w:szCs w:val="22"/>
              </w:rPr>
            </w:pPr>
            <w:r w:rsidRPr="005F317E">
              <w:rPr>
                <w:rFonts w:ascii="Calibri" w:eastAsia="Times New Roman" w:hAnsi="Calibri" w:cs="Calibri"/>
                <w:color w:val="000000"/>
                <w:sz w:val="22"/>
                <w:szCs w:val="22"/>
              </w:rPr>
              <w:t>30,432</w:t>
            </w:r>
          </w:p>
        </w:tc>
        <w:tc>
          <w:tcPr>
            <w:tcW w:w="607" w:type="dxa"/>
            <w:shd w:val="clear" w:color="auto" w:fill="auto"/>
            <w:noWrap/>
            <w:vAlign w:val="bottom"/>
            <w:hideMark/>
          </w:tcPr>
          <w:p w:rsidR="005F317E" w:rsidRPr="005F317E" w:rsidRDefault="005F317E" w:rsidP="005F317E">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170</w:t>
            </w:r>
          </w:p>
        </w:tc>
        <w:tc>
          <w:tcPr>
            <w:tcW w:w="609" w:type="dxa"/>
            <w:shd w:val="clear" w:color="auto" w:fill="auto"/>
            <w:noWrap/>
            <w:vAlign w:val="bottom"/>
            <w:hideMark/>
          </w:tcPr>
          <w:p w:rsidR="005F317E" w:rsidRPr="005F317E" w:rsidRDefault="005F317E" w:rsidP="005F317E">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300</w:t>
            </w:r>
          </w:p>
        </w:tc>
        <w:tc>
          <w:tcPr>
            <w:tcW w:w="607" w:type="dxa"/>
            <w:shd w:val="clear" w:color="auto" w:fill="auto"/>
            <w:noWrap/>
            <w:vAlign w:val="bottom"/>
            <w:hideMark/>
          </w:tcPr>
          <w:p w:rsidR="005F317E" w:rsidRPr="005F317E" w:rsidRDefault="005F317E" w:rsidP="005F317E">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5</w:t>
            </w:r>
          </w:p>
        </w:tc>
        <w:tc>
          <w:tcPr>
            <w:tcW w:w="607" w:type="dxa"/>
            <w:shd w:val="clear" w:color="auto" w:fill="auto"/>
            <w:noWrap/>
            <w:vAlign w:val="bottom"/>
            <w:hideMark/>
          </w:tcPr>
          <w:p w:rsidR="005F317E" w:rsidRPr="005F317E" w:rsidRDefault="005F317E" w:rsidP="005F317E">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3</w:t>
            </w:r>
          </w:p>
        </w:tc>
        <w:tc>
          <w:tcPr>
            <w:tcW w:w="718" w:type="dxa"/>
            <w:shd w:val="clear" w:color="auto" w:fill="auto"/>
            <w:noWrap/>
            <w:vAlign w:val="bottom"/>
            <w:hideMark/>
          </w:tcPr>
          <w:p w:rsidR="005F317E" w:rsidRPr="005F317E" w:rsidRDefault="005F317E" w:rsidP="005F317E">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2</w:t>
            </w:r>
          </w:p>
        </w:tc>
        <w:tc>
          <w:tcPr>
            <w:tcW w:w="646" w:type="dxa"/>
            <w:shd w:val="clear" w:color="auto" w:fill="auto"/>
            <w:noWrap/>
            <w:vAlign w:val="bottom"/>
            <w:hideMark/>
          </w:tcPr>
          <w:p w:rsidR="005F317E" w:rsidRPr="005F317E" w:rsidRDefault="005F317E" w:rsidP="005F317E">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3</w:t>
            </w:r>
          </w:p>
        </w:tc>
        <w:tc>
          <w:tcPr>
            <w:tcW w:w="607" w:type="dxa"/>
            <w:shd w:val="clear" w:color="auto" w:fill="auto"/>
            <w:noWrap/>
            <w:vAlign w:val="bottom"/>
            <w:hideMark/>
          </w:tcPr>
          <w:p w:rsidR="005F317E" w:rsidRPr="005F317E" w:rsidRDefault="005F317E" w:rsidP="005F317E">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2</w:t>
            </w:r>
          </w:p>
        </w:tc>
        <w:tc>
          <w:tcPr>
            <w:tcW w:w="587" w:type="dxa"/>
            <w:shd w:val="clear" w:color="auto" w:fill="auto"/>
            <w:noWrap/>
            <w:vAlign w:val="bottom"/>
            <w:hideMark/>
          </w:tcPr>
          <w:p w:rsidR="005F317E" w:rsidRPr="005F317E" w:rsidRDefault="005F317E" w:rsidP="005F317E">
            <w:pPr>
              <w:spacing w:before="0" w:beforeAutospacing="0" w:after="0" w:afterAutospacing="0"/>
              <w:ind w:left="0" w:firstLine="0"/>
              <w:rPr>
                <w:rFonts w:ascii="Calibri" w:eastAsia="Times New Roman" w:hAnsi="Calibri" w:cs="Calibri"/>
                <w:color w:val="000000"/>
                <w:sz w:val="22"/>
                <w:szCs w:val="22"/>
              </w:rPr>
            </w:pPr>
          </w:p>
        </w:tc>
        <w:tc>
          <w:tcPr>
            <w:tcW w:w="738" w:type="dxa"/>
            <w:shd w:val="clear" w:color="auto" w:fill="auto"/>
            <w:noWrap/>
            <w:vAlign w:val="bottom"/>
            <w:hideMark/>
          </w:tcPr>
          <w:p w:rsidR="005F317E" w:rsidRPr="005F317E" w:rsidRDefault="005F317E" w:rsidP="005F317E">
            <w:pPr>
              <w:spacing w:before="0" w:beforeAutospacing="0" w:after="0" w:afterAutospacing="0"/>
              <w:ind w:left="0" w:firstLine="0"/>
              <w:rPr>
                <w:rFonts w:ascii="Calibri" w:eastAsia="Times New Roman" w:hAnsi="Calibri" w:cs="Calibri"/>
                <w:color w:val="000000"/>
                <w:sz w:val="22"/>
                <w:szCs w:val="22"/>
              </w:rPr>
            </w:pPr>
          </w:p>
        </w:tc>
        <w:tc>
          <w:tcPr>
            <w:tcW w:w="680" w:type="dxa"/>
            <w:shd w:val="clear" w:color="auto" w:fill="auto"/>
            <w:noWrap/>
            <w:vAlign w:val="bottom"/>
            <w:hideMark/>
          </w:tcPr>
          <w:p w:rsidR="005F317E" w:rsidRPr="005F317E" w:rsidRDefault="005F317E" w:rsidP="005F317E">
            <w:pPr>
              <w:spacing w:before="0" w:beforeAutospacing="0" w:after="0" w:afterAutospacing="0"/>
              <w:ind w:left="0" w:firstLine="0"/>
              <w:rPr>
                <w:rFonts w:ascii="Calibri" w:eastAsia="Times New Roman" w:hAnsi="Calibri" w:cs="Calibri"/>
                <w:color w:val="000000"/>
                <w:sz w:val="22"/>
                <w:szCs w:val="22"/>
              </w:rPr>
            </w:pPr>
          </w:p>
        </w:tc>
      </w:tr>
      <w:tr w:rsidR="00CB2E42" w:rsidRPr="005F317E" w:rsidTr="00840D6B">
        <w:trPr>
          <w:trHeight w:val="300"/>
          <w:jc w:val="center"/>
        </w:trPr>
        <w:tc>
          <w:tcPr>
            <w:tcW w:w="676" w:type="dxa"/>
            <w:tcBorders>
              <w:bottom w:val="single" w:sz="4" w:space="0" w:color="auto"/>
            </w:tcBorders>
            <w:shd w:val="clear" w:color="auto" w:fill="auto"/>
            <w:noWrap/>
            <w:vAlign w:val="bottom"/>
            <w:hideMark/>
          </w:tcPr>
          <w:p w:rsidR="00CB2E42" w:rsidRPr="005F317E" w:rsidRDefault="00CB2E42" w:rsidP="00FD0BD9">
            <w:pPr>
              <w:spacing w:before="0" w:beforeAutospacing="0" w:after="0" w:afterAutospacing="0"/>
              <w:ind w:left="0" w:firstLine="0"/>
              <w:jc w:val="center"/>
              <w:rPr>
                <w:rFonts w:ascii="Calibri" w:eastAsia="Times New Roman" w:hAnsi="Calibri" w:cs="Calibri"/>
                <w:color w:val="000000"/>
                <w:sz w:val="22"/>
                <w:szCs w:val="22"/>
              </w:rPr>
            </w:pPr>
            <w:r>
              <w:rPr>
                <w:rFonts w:ascii="Calibri" w:eastAsia="Times New Roman" w:hAnsi="Calibri" w:cs="Calibri"/>
                <w:color w:val="000000"/>
                <w:sz w:val="22"/>
                <w:szCs w:val="22"/>
              </w:rPr>
              <w:t>2</w:t>
            </w:r>
          </w:p>
        </w:tc>
        <w:tc>
          <w:tcPr>
            <w:tcW w:w="1297" w:type="dxa"/>
            <w:tcBorders>
              <w:bottom w:val="single" w:sz="4" w:space="0" w:color="auto"/>
            </w:tcBorders>
            <w:shd w:val="clear" w:color="auto" w:fill="auto"/>
            <w:noWrap/>
            <w:vAlign w:val="bottom"/>
            <w:hideMark/>
          </w:tcPr>
          <w:p w:rsidR="00CB2E42" w:rsidRPr="005F317E" w:rsidRDefault="00CB2E42" w:rsidP="00FD0BD9">
            <w:pPr>
              <w:spacing w:before="0" w:beforeAutospacing="0" w:after="0" w:afterAutospacing="0"/>
              <w:ind w:left="0" w:firstLine="0"/>
              <w:jc w:val="center"/>
              <w:rPr>
                <w:rFonts w:ascii="Calibri" w:eastAsia="Times New Roman" w:hAnsi="Calibri" w:cs="Calibri"/>
                <w:color w:val="000000"/>
                <w:sz w:val="22"/>
                <w:szCs w:val="22"/>
              </w:rPr>
            </w:pPr>
            <w:r w:rsidRPr="005F317E">
              <w:rPr>
                <w:rFonts w:ascii="Calibri" w:eastAsia="Times New Roman" w:hAnsi="Calibri" w:cs="Calibri"/>
                <w:color w:val="000000"/>
                <w:sz w:val="22"/>
                <w:szCs w:val="22"/>
              </w:rPr>
              <w:t>23,616</w:t>
            </w:r>
          </w:p>
        </w:tc>
        <w:tc>
          <w:tcPr>
            <w:tcW w:w="607" w:type="dxa"/>
            <w:tcBorders>
              <w:bottom w:val="single" w:sz="4" w:space="0" w:color="auto"/>
            </w:tcBorders>
            <w:shd w:val="clear" w:color="auto" w:fill="auto"/>
            <w:noWrap/>
            <w:vAlign w:val="bottom"/>
            <w:hideMark/>
          </w:tcPr>
          <w:p w:rsidR="00CB2E42" w:rsidRPr="005F317E" w:rsidRDefault="00CB2E42" w:rsidP="00FD0BD9">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124</w:t>
            </w:r>
          </w:p>
        </w:tc>
        <w:tc>
          <w:tcPr>
            <w:tcW w:w="609" w:type="dxa"/>
            <w:tcBorders>
              <w:bottom w:val="single" w:sz="4" w:space="0" w:color="auto"/>
            </w:tcBorders>
            <w:shd w:val="clear" w:color="auto" w:fill="auto"/>
            <w:noWrap/>
            <w:vAlign w:val="bottom"/>
            <w:hideMark/>
          </w:tcPr>
          <w:p w:rsidR="00CB2E42" w:rsidRPr="005F317E" w:rsidRDefault="00CB2E42" w:rsidP="00FD0BD9">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478</w:t>
            </w:r>
          </w:p>
        </w:tc>
        <w:tc>
          <w:tcPr>
            <w:tcW w:w="607" w:type="dxa"/>
            <w:tcBorders>
              <w:bottom w:val="single" w:sz="4" w:space="0" w:color="auto"/>
            </w:tcBorders>
            <w:shd w:val="clear" w:color="auto" w:fill="auto"/>
            <w:noWrap/>
            <w:vAlign w:val="bottom"/>
            <w:hideMark/>
          </w:tcPr>
          <w:p w:rsidR="00CB2E42" w:rsidRPr="005F317E" w:rsidRDefault="00CB2E42" w:rsidP="00FD0BD9">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4</w:t>
            </w:r>
          </w:p>
        </w:tc>
        <w:tc>
          <w:tcPr>
            <w:tcW w:w="607" w:type="dxa"/>
            <w:tcBorders>
              <w:bottom w:val="single" w:sz="4" w:space="0" w:color="auto"/>
            </w:tcBorders>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p>
        </w:tc>
        <w:tc>
          <w:tcPr>
            <w:tcW w:w="718" w:type="dxa"/>
            <w:tcBorders>
              <w:bottom w:val="single" w:sz="4" w:space="0" w:color="auto"/>
            </w:tcBorders>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p>
        </w:tc>
        <w:tc>
          <w:tcPr>
            <w:tcW w:w="646" w:type="dxa"/>
            <w:tcBorders>
              <w:bottom w:val="single" w:sz="4" w:space="0" w:color="auto"/>
            </w:tcBorders>
            <w:shd w:val="clear" w:color="auto" w:fill="auto"/>
            <w:noWrap/>
            <w:vAlign w:val="bottom"/>
            <w:hideMark/>
          </w:tcPr>
          <w:p w:rsidR="00CB2E42" w:rsidRPr="005F317E" w:rsidRDefault="00CB2E42" w:rsidP="005F317E">
            <w:pPr>
              <w:spacing w:before="0" w:beforeAutospacing="0" w:after="0" w:afterAutospacing="0"/>
              <w:ind w:left="0" w:firstLine="0"/>
              <w:rPr>
                <w:rFonts w:ascii="Calibri" w:eastAsia="Times New Roman" w:hAnsi="Calibri" w:cs="Calibri"/>
                <w:color w:val="000000"/>
                <w:sz w:val="22"/>
                <w:szCs w:val="22"/>
              </w:rPr>
            </w:pPr>
          </w:p>
        </w:tc>
        <w:tc>
          <w:tcPr>
            <w:tcW w:w="607" w:type="dxa"/>
            <w:tcBorders>
              <w:bottom w:val="single" w:sz="4" w:space="0" w:color="auto"/>
            </w:tcBorders>
            <w:shd w:val="clear" w:color="auto" w:fill="auto"/>
            <w:noWrap/>
            <w:vAlign w:val="bottom"/>
            <w:hideMark/>
          </w:tcPr>
          <w:p w:rsidR="00CB2E42" w:rsidRPr="005F317E" w:rsidRDefault="00CB2E42" w:rsidP="005F317E">
            <w:pPr>
              <w:spacing w:before="0" w:beforeAutospacing="0" w:after="0" w:afterAutospacing="0"/>
              <w:ind w:left="0" w:firstLine="0"/>
              <w:rPr>
                <w:rFonts w:ascii="Calibri" w:eastAsia="Times New Roman" w:hAnsi="Calibri" w:cs="Calibri"/>
                <w:color w:val="000000"/>
                <w:sz w:val="22"/>
                <w:szCs w:val="22"/>
              </w:rPr>
            </w:pPr>
          </w:p>
        </w:tc>
        <w:tc>
          <w:tcPr>
            <w:tcW w:w="587" w:type="dxa"/>
            <w:tcBorders>
              <w:bottom w:val="single" w:sz="4" w:space="0" w:color="auto"/>
            </w:tcBorders>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p>
        </w:tc>
        <w:tc>
          <w:tcPr>
            <w:tcW w:w="738" w:type="dxa"/>
            <w:tcBorders>
              <w:bottom w:val="single" w:sz="4" w:space="0" w:color="auto"/>
            </w:tcBorders>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p>
        </w:tc>
        <w:tc>
          <w:tcPr>
            <w:tcW w:w="680" w:type="dxa"/>
            <w:tcBorders>
              <w:bottom w:val="single" w:sz="4" w:space="0" w:color="auto"/>
            </w:tcBorders>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p>
        </w:tc>
      </w:tr>
      <w:tr w:rsidR="00CB2E42" w:rsidRPr="005F317E" w:rsidTr="00840D6B">
        <w:trPr>
          <w:trHeight w:val="300"/>
          <w:jc w:val="center"/>
        </w:trPr>
        <w:tc>
          <w:tcPr>
            <w:tcW w:w="676" w:type="dxa"/>
            <w:tcBorders>
              <w:bottom w:val="single" w:sz="4" w:space="0" w:color="auto"/>
            </w:tcBorders>
            <w:shd w:val="clear" w:color="auto" w:fill="auto"/>
            <w:noWrap/>
            <w:vAlign w:val="bottom"/>
            <w:hideMark/>
          </w:tcPr>
          <w:p w:rsidR="00CB2E42" w:rsidRPr="005F317E" w:rsidRDefault="00CB2E42" w:rsidP="005F317E">
            <w:pPr>
              <w:spacing w:before="0" w:beforeAutospacing="0" w:after="0" w:afterAutospacing="0"/>
              <w:ind w:left="0" w:firstLine="0"/>
              <w:jc w:val="center"/>
              <w:rPr>
                <w:rFonts w:ascii="Calibri" w:eastAsia="Times New Roman" w:hAnsi="Calibri" w:cs="Calibri"/>
                <w:color w:val="000000"/>
                <w:sz w:val="22"/>
                <w:szCs w:val="22"/>
              </w:rPr>
            </w:pPr>
            <w:r w:rsidRPr="005F317E">
              <w:rPr>
                <w:rFonts w:ascii="Calibri" w:eastAsia="Times New Roman" w:hAnsi="Calibri" w:cs="Calibri"/>
                <w:color w:val="000000"/>
                <w:sz w:val="22"/>
                <w:szCs w:val="22"/>
              </w:rPr>
              <w:t>3</w:t>
            </w:r>
          </w:p>
        </w:tc>
        <w:tc>
          <w:tcPr>
            <w:tcW w:w="1297" w:type="dxa"/>
            <w:tcBorders>
              <w:bottom w:val="single" w:sz="4" w:space="0" w:color="auto"/>
            </w:tcBorders>
            <w:shd w:val="clear" w:color="auto" w:fill="auto"/>
            <w:noWrap/>
            <w:vAlign w:val="bottom"/>
            <w:hideMark/>
          </w:tcPr>
          <w:p w:rsidR="00CB2E42" w:rsidRPr="005F317E" w:rsidRDefault="00CB2E42" w:rsidP="005F317E">
            <w:pPr>
              <w:spacing w:before="0" w:beforeAutospacing="0" w:after="0" w:afterAutospacing="0"/>
              <w:ind w:left="0" w:firstLine="0"/>
              <w:jc w:val="center"/>
              <w:rPr>
                <w:rFonts w:ascii="Calibri" w:eastAsia="Times New Roman" w:hAnsi="Calibri" w:cs="Calibri"/>
                <w:color w:val="000000"/>
                <w:sz w:val="22"/>
                <w:szCs w:val="22"/>
              </w:rPr>
            </w:pPr>
            <w:r w:rsidRPr="005F317E">
              <w:rPr>
                <w:rFonts w:ascii="Calibri" w:eastAsia="Times New Roman" w:hAnsi="Calibri" w:cs="Calibri"/>
                <w:color w:val="000000"/>
                <w:sz w:val="22"/>
                <w:szCs w:val="22"/>
              </w:rPr>
              <w:t>55,165</w:t>
            </w:r>
          </w:p>
        </w:tc>
        <w:tc>
          <w:tcPr>
            <w:tcW w:w="607" w:type="dxa"/>
            <w:tcBorders>
              <w:bottom w:val="single" w:sz="4" w:space="0" w:color="auto"/>
            </w:tcBorders>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151</w:t>
            </w:r>
          </w:p>
        </w:tc>
        <w:tc>
          <w:tcPr>
            <w:tcW w:w="609" w:type="dxa"/>
            <w:tcBorders>
              <w:bottom w:val="single" w:sz="4" w:space="0" w:color="auto"/>
            </w:tcBorders>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159</w:t>
            </w:r>
          </w:p>
        </w:tc>
        <w:tc>
          <w:tcPr>
            <w:tcW w:w="607" w:type="dxa"/>
            <w:tcBorders>
              <w:bottom w:val="single" w:sz="4" w:space="0" w:color="auto"/>
            </w:tcBorders>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15</w:t>
            </w:r>
          </w:p>
        </w:tc>
        <w:tc>
          <w:tcPr>
            <w:tcW w:w="607" w:type="dxa"/>
            <w:tcBorders>
              <w:bottom w:val="single" w:sz="4" w:space="0" w:color="auto"/>
            </w:tcBorders>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11</w:t>
            </w:r>
          </w:p>
        </w:tc>
        <w:tc>
          <w:tcPr>
            <w:tcW w:w="718" w:type="dxa"/>
            <w:tcBorders>
              <w:bottom w:val="single" w:sz="4" w:space="0" w:color="auto"/>
            </w:tcBorders>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2</w:t>
            </w:r>
          </w:p>
        </w:tc>
        <w:tc>
          <w:tcPr>
            <w:tcW w:w="646" w:type="dxa"/>
            <w:tcBorders>
              <w:bottom w:val="single" w:sz="4" w:space="0" w:color="auto"/>
            </w:tcBorders>
            <w:shd w:val="clear" w:color="auto" w:fill="auto"/>
            <w:noWrap/>
            <w:vAlign w:val="bottom"/>
            <w:hideMark/>
          </w:tcPr>
          <w:p w:rsidR="00CB2E42" w:rsidRPr="005F317E" w:rsidRDefault="00CB2E42" w:rsidP="005F317E">
            <w:pPr>
              <w:spacing w:before="0" w:beforeAutospacing="0" w:after="0" w:afterAutospacing="0"/>
              <w:ind w:left="0" w:firstLine="0"/>
              <w:rPr>
                <w:rFonts w:ascii="Calibri" w:eastAsia="Times New Roman" w:hAnsi="Calibri" w:cs="Calibri"/>
                <w:color w:val="000000"/>
                <w:sz w:val="22"/>
                <w:szCs w:val="22"/>
              </w:rPr>
            </w:pPr>
            <w:r w:rsidRPr="005F317E">
              <w:rPr>
                <w:rFonts w:ascii="Calibri" w:eastAsia="Times New Roman" w:hAnsi="Calibri" w:cs="Calibri"/>
                <w:color w:val="000000"/>
                <w:sz w:val="22"/>
                <w:szCs w:val="22"/>
              </w:rPr>
              <w:t> </w:t>
            </w:r>
          </w:p>
        </w:tc>
        <w:tc>
          <w:tcPr>
            <w:tcW w:w="607" w:type="dxa"/>
            <w:tcBorders>
              <w:bottom w:val="single" w:sz="4" w:space="0" w:color="auto"/>
            </w:tcBorders>
            <w:shd w:val="clear" w:color="auto" w:fill="auto"/>
            <w:noWrap/>
            <w:vAlign w:val="bottom"/>
            <w:hideMark/>
          </w:tcPr>
          <w:p w:rsidR="00CB2E42" w:rsidRPr="005F317E" w:rsidRDefault="00CB2E42" w:rsidP="005F317E">
            <w:pPr>
              <w:spacing w:before="0" w:beforeAutospacing="0" w:after="0" w:afterAutospacing="0"/>
              <w:ind w:left="0" w:firstLine="0"/>
              <w:rPr>
                <w:rFonts w:ascii="Calibri" w:eastAsia="Times New Roman" w:hAnsi="Calibri" w:cs="Calibri"/>
                <w:color w:val="000000"/>
                <w:sz w:val="22"/>
                <w:szCs w:val="22"/>
              </w:rPr>
            </w:pPr>
            <w:r w:rsidRPr="005F317E">
              <w:rPr>
                <w:rFonts w:ascii="Calibri" w:eastAsia="Times New Roman" w:hAnsi="Calibri" w:cs="Calibri"/>
                <w:color w:val="000000"/>
                <w:sz w:val="22"/>
                <w:szCs w:val="22"/>
              </w:rPr>
              <w:t> </w:t>
            </w:r>
          </w:p>
        </w:tc>
        <w:tc>
          <w:tcPr>
            <w:tcW w:w="587" w:type="dxa"/>
            <w:tcBorders>
              <w:bottom w:val="single" w:sz="4" w:space="0" w:color="auto"/>
            </w:tcBorders>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1</w:t>
            </w:r>
          </w:p>
        </w:tc>
        <w:tc>
          <w:tcPr>
            <w:tcW w:w="738" w:type="dxa"/>
            <w:tcBorders>
              <w:bottom w:val="single" w:sz="4" w:space="0" w:color="auto"/>
            </w:tcBorders>
            <w:shd w:val="clear" w:color="auto" w:fill="auto"/>
            <w:noWrap/>
            <w:vAlign w:val="bottom"/>
            <w:hideMark/>
          </w:tcPr>
          <w:p w:rsidR="00CB2E42" w:rsidRPr="005F317E" w:rsidRDefault="00CB2E42" w:rsidP="00840D6B">
            <w:pPr>
              <w:spacing w:before="0" w:beforeAutospacing="0" w:after="0" w:afterAutospacing="0"/>
              <w:ind w:left="0" w:firstLine="0"/>
              <w:jc w:val="center"/>
              <w:rPr>
                <w:rFonts w:ascii="Calibri" w:eastAsia="Times New Roman" w:hAnsi="Calibri" w:cs="Calibri"/>
                <w:color w:val="000000"/>
                <w:sz w:val="22"/>
                <w:szCs w:val="22"/>
              </w:rPr>
            </w:pPr>
            <w:r w:rsidRPr="005F317E">
              <w:rPr>
                <w:rFonts w:ascii="Calibri" w:eastAsia="Times New Roman" w:hAnsi="Calibri" w:cs="Calibri"/>
                <w:color w:val="000000"/>
                <w:sz w:val="22"/>
                <w:szCs w:val="22"/>
              </w:rPr>
              <w:t>15</w:t>
            </w:r>
          </w:p>
        </w:tc>
        <w:tc>
          <w:tcPr>
            <w:tcW w:w="680" w:type="dxa"/>
            <w:tcBorders>
              <w:bottom w:val="single" w:sz="4" w:space="0" w:color="auto"/>
            </w:tcBorders>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4</w:t>
            </w:r>
          </w:p>
        </w:tc>
      </w:tr>
      <w:tr w:rsidR="00CB2E42" w:rsidRPr="005F317E" w:rsidTr="00840D6B">
        <w:trPr>
          <w:trHeight w:val="300"/>
          <w:jc w:val="center"/>
        </w:trPr>
        <w:tc>
          <w:tcPr>
            <w:tcW w:w="676" w:type="dxa"/>
            <w:tcBorders>
              <w:top w:val="nil"/>
              <w:left w:val="nil"/>
              <w:right w:val="nil"/>
            </w:tcBorders>
            <w:shd w:val="clear" w:color="auto" w:fill="auto"/>
            <w:noWrap/>
            <w:vAlign w:val="bottom"/>
            <w:hideMark/>
          </w:tcPr>
          <w:p w:rsidR="00CB2E42" w:rsidRPr="005F317E" w:rsidRDefault="00CB2E42" w:rsidP="005F317E">
            <w:pPr>
              <w:spacing w:before="0" w:beforeAutospacing="0" w:after="0" w:afterAutospacing="0"/>
              <w:ind w:left="0" w:firstLine="0"/>
              <w:jc w:val="center"/>
              <w:rPr>
                <w:rFonts w:ascii="Calibri" w:eastAsia="Times New Roman" w:hAnsi="Calibri" w:cs="Calibri"/>
                <w:color w:val="000000"/>
                <w:sz w:val="22"/>
                <w:szCs w:val="22"/>
              </w:rPr>
            </w:pPr>
          </w:p>
        </w:tc>
        <w:tc>
          <w:tcPr>
            <w:tcW w:w="1297" w:type="dxa"/>
            <w:tcBorders>
              <w:top w:val="nil"/>
              <w:left w:val="nil"/>
              <w:right w:val="nil"/>
            </w:tcBorders>
            <w:shd w:val="clear" w:color="auto" w:fill="auto"/>
            <w:noWrap/>
            <w:vAlign w:val="bottom"/>
            <w:hideMark/>
          </w:tcPr>
          <w:p w:rsidR="00CB2E42" w:rsidRPr="005F317E" w:rsidRDefault="00CB2E42" w:rsidP="005F317E">
            <w:pPr>
              <w:spacing w:before="0" w:beforeAutospacing="0" w:after="0" w:afterAutospacing="0"/>
              <w:ind w:left="0" w:firstLine="0"/>
              <w:rPr>
                <w:rFonts w:ascii="Calibri" w:eastAsia="Times New Roman" w:hAnsi="Calibri" w:cs="Calibri"/>
                <w:color w:val="000000"/>
                <w:sz w:val="22"/>
                <w:szCs w:val="22"/>
              </w:rPr>
            </w:pPr>
            <w:r w:rsidRPr="005F317E">
              <w:rPr>
                <w:rFonts w:ascii="Calibri" w:eastAsia="Times New Roman" w:hAnsi="Calibri" w:cs="Calibri"/>
                <w:color w:val="000000"/>
                <w:sz w:val="22"/>
                <w:szCs w:val="22"/>
              </w:rPr>
              <w:t>H</w:t>
            </w:r>
            <w:r>
              <w:rPr>
                <w:rFonts w:ascii="Calibri" w:eastAsia="Times New Roman" w:hAnsi="Calibri" w:cs="Calibri"/>
                <w:color w:val="000000"/>
                <w:sz w:val="22"/>
                <w:szCs w:val="22"/>
              </w:rPr>
              <w:t xml:space="preserve">ook-rates </w:t>
            </w:r>
          </w:p>
        </w:tc>
        <w:tc>
          <w:tcPr>
            <w:tcW w:w="607" w:type="dxa"/>
            <w:tcBorders>
              <w:top w:val="nil"/>
              <w:left w:val="nil"/>
              <w:right w:val="nil"/>
            </w:tcBorders>
            <w:shd w:val="clear" w:color="auto" w:fill="auto"/>
            <w:noWrap/>
            <w:vAlign w:val="bottom"/>
            <w:hideMark/>
          </w:tcPr>
          <w:p w:rsidR="00CB2E42" w:rsidRPr="005F317E" w:rsidRDefault="00CB2E42" w:rsidP="005F317E">
            <w:pPr>
              <w:spacing w:before="0" w:beforeAutospacing="0" w:after="0" w:afterAutospacing="0"/>
              <w:ind w:left="0" w:firstLine="0"/>
              <w:rPr>
                <w:rFonts w:ascii="Calibri" w:eastAsia="Times New Roman" w:hAnsi="Calibri" w:cs="Calibri"/>
                <w:color w:val="000000"/>
                <w:sz w:val="22"/>
                <w:szCs w:val="22"/>
              </w:rPr>
            </w:pPr>
          </w:p>
        </w:tc>
        <w:tc>
          <w:tcPr>
            <w:tcW w:w="609" w:type="dxa"/>
            <w:tcBorders>
              <w:top w:val="nil"/>
              <w:left w:val="nil"/>
              <w:right w:val="nil"/>
            </w:tcBorders>
            <w:shd w:val="clear" w:color="auto" w:fill="auto"/>
            <w:noWrap/>
            <w:vAlign w:val="bottom"/>
            <w:hideMark/>
          </w:tcPr>
          <w:p w:rsidR="00CB2E42" w:rsidRPr="005F317E" w:rsidRDefault="00CB2E42" w:rsidP="005F317E">
            <w:pPr>
              <w:spacing w:before="0" w:beforeAutospacing="0" w:after="0" w:afterAutospacing="0"/>
              <w:ind w:left="0" w:firstLine="0"/>
              <w:rPr>
                <w:rFonts w:ascii="Calibri" w:eastAsia="Times New Roman" w:hAnsi="Calibri" w:cs="Calibri"/>
                <w:color w:val="000000"/>
                <w:sz w:val="22"/>
                <w:szCs w:val="22"/>
              </w:rPr>
            </w:pPr>
          </w:p>
        </w:tc>
        <w:tc>
          <w:tcPr>
            <w:tcW w:w="607" w:type="dxa"/>
            <w:tcBorders>
              <w:top w:val="nil"/>
              <w:left w:val="nil"/>
              <w:right w:val="nil"/>
            </w:tcBorders>
            <w:shd w:val="clear" w:color="auto" w:fill="auto"/>
            <w:noWrap/>
            <w:vAlign w:val="bottom"/>
            <w:hideMark/>
          </w:tcPr>
          <w:p w:rsidR="00CB2E42" w:rsidRPr="005F317E" w:rsidRDefault="00CB2E42" w:rsidP="005F317E">
            <w:pPr>
              <w:spacing w:before="0" w:beforeAutospacing="0" w:after="0" w:afterAutospacing="0"/>
              <w:ind w:left="0" w:firstLine="0"/>
              <w:rPr>
                <w:rFonts w:ascii="Calibri" w:eastAsia="Times New Roman" w:hAnsi="Calibri" w:cs="Calibri"/>
                <w:color w:val="000000"/>
                <w:sz w:val="22"/>
                <w:szCs w:val="22"/>
              </w:rPr>
            </w:pPr>
          </w:p>
        </w:tc>
        <w:tc>
          <w:tcPr>
            <w:tcW w:w="607" w:type="dxa"/>
            <w:tcBorders>
              <w:top w:val="nil"/>
              <w:left w:val="nil"/>
              <w:right w:val="nil"/>
            </w:tcBorders>
            <w:shd w:val="clear" w:color="auto" w:fill="auto"/>
            <w:noWrap/>
            <w:vAlign w:val="bottom"/>
            <w:hideMark/>
          </w:tcPr>
          <w:p w:rsidR="00CB2E42" w:rsidRPr="005F317E" w:rsidRDefault="00CB2E42" w:rsidP="005F317E">
            <w:pPr>
              <w:spacing w:before="0" w:beforeAutospacing="0" w:after="0" w:afterAutospacing="0"/>
              <w:ind w:left="0" w:firstLine="0"/>
              <w:rPr>
                <w:rFonts w:ascii="Calibri" w:eastAsia="Times New Roman" w:hAnsi="Calibri" w:cs="Calibri"/>
                <w:color w:val="000000"/>
                <w:sz w:val="22"/>
                <w:szCs w:val="22"/>
              </w:rPr>
            </w:pPr>
          </w:p>
        </w:tc>
        <w:tc>
          <w:tcPr>
            <w:tcW w:w="718" w:type="dxa"/>
            <w:tcBorders>
              <w:top w:val="nil"/>
              <w:left w:val="nil"/>
              <w:right w:val="nil"/>
            </w:tcBorders>
            <w:shd w:val="clear" w:color="auto" w:fill="auto"/>
            <w:noWrap/>
            <w:vAlign w:val="bottom"/>
            <w:hideMark/>
          </w:tcPr>
          <w:p w:rsidR="00CB2E42" w:rsidRPr="005F317E" w:rsidRDefault="00CB2E42" w:rsidP="005F317E">
            <w:pPr>
              <w:spacing w:before="0" w:beforeAutospacing="0" w:after="0" w:afterAutospacing="0"/>
              <w:ind w:left="0" w:firstLine="0"/>
              <w:rPr>
                <w:rFonts w:ascii="Calibri" w:eastAsia="Times New Roman" w:hAnsi="Calibri" w:cs="Calibri"/>
                <w:color w:val="000000"/>
                <w:sz w:val="22"/>
                <w:szCs w:val="22"/>
              </w:rPr>
            </w:pPr>
          </w:p>
        </w:tc>
        <w:tc>
          <w:tcPr>
            <w:tcW w:w="646" w:type="dxa"/>
            <w:tcBorders>
              <w:top w:val="nil"/>
              <w:left w:val="nil"/>
              <w:right w:val="nil"/>
            </w:tcBorders>
            <w:shd w:val="clear" w:color="auto" w:fill="auto"/>
            <w:noWrap/>
            <w:vAlign w:val="bottom"/>
            <w:hideMark/>
          </w:tcPr>
          <w:p w:rsidR="00CB2E42" w:rsidRPr="005F317E" w:rsidRDefault="00CB2E42" w:rsidP="005F317E">
            <w:pPr>
              <w:spacing w:before="0" w:beforeAutospacing="0" w:after="0" w:afterAutospacing="0"/>
              <w:ind w:left="0" w:firstLine="0"/>
              <w:rPr>
                <w:rFonts w:ascii="Calibri" w:eastAsia="Times New Roman" w:hAnsi="Calibri" w:cs="Calibri"/>
                <w:color w:val="000000"/>
                <w:sz w:val="22"/>
                <w:szCs w:val="22"/>
              </w:rPr>
            </w:pPr>
          </w:p>
        </w:tc>
        <w:tc>
          <w:tcPr>
            <w:tcW w:w="607" w:type="dxa"/>
            <w:tcBorders>
              <w:top w:val="nil"/>
              <w:left w:val="nil"/>
              <w:right w:val="nil"/>
            </w:tcBorders>
            <w:shd w:val="clear" w:color="auto" w:fill="auto"/>
            <w:noWrap/>
            <w:vAlign w:val="bottom"/>
            <w:hideMark/>
          </w:tcPr>
          <w:p w:rsidR="00CB2E42" w:rsidRPr="005F317E" w:rsidRDefault="00CB2E42" w:rsidP="005F317E">
            <w:pPr>
              <w:spacing w:before="0" w:beforeAutospacing="0" w:after="0" w:afterAutospacing="0"/>
              <w:ind w:left="0" w:firstLine="0"/>
              <w:rPr>
                <w:rFonts w:ascii="Calibri" w:eastAsia="Times New Roman" w:hAnsi="Calibri" w:cs="Calibri"/>
                <w:color w:val="000000"/>
                <w:sz w:val="22"/>
                <w:szCs w:val="22"/>
              </w:rPr>
            </w:pPr>
          </w:p>
        </w:tc>
        <w:tc>
          <w:tcPr>
            <w:tcW w:w="587" w:type="dxa"/>
            <w:tcBorders>
              <w:top w:val="nil"/>
              <w:left w:val="nil"/>
              <w:right w:val="nil"/>
            </w:tcBorders>
            <w:shd w:val="clear" w:color="auto" w:fill="auto"/>
            <w:noWrap/>
            <w:vAlign w:val="bottom"/>
            <w:hideMark/>
          </w:tcPr>
          <w:p w:rsidR="00CB2E42" w:rsidRPr="005F317E" w:rsidRDefault="00CB2E42" w:rsidP="005F317E">
            <w:pPr>
              <w:spacing w:before="0" w:beforeAutospacing="0" w:after="0" w:afterAutospacing="0"/>
              <w:ind w:left="0" w:firstLine="0"/>
              <w:rPr>
                <w:rFonts w:ascii="Calibri" w:eastAsia="Times New Roman" w:hAnsi="Calibri" w:cs="Calibri"/>
                <w:color w:val="000000"/>
                <w:sz w:val="22"/>
                <w:szCs w:val="22"/>
              </w:rPr>
            </w:pPr>
          </w:p>
        </w:tc>
        <w:tc>
          <w:tcPr>
            <w:tcW w:w="738" w:type="dxa"/>
            <w:tcBorders>
              <w:top w:val="nil"/>
              <w:left w:val="nil"/>
              <w:right w:val="nil"/>
            </w:tcBorders>
            <w:shd w:val="clear" w:color="auto" w:fill="auto"/>
            <w:noWrap/>
            <w:vAlign w:val="bottom"/>
            <w:hideMark/>
          </w:tcPr>
          <w:p w:rsidR="00CB2E42" w:rsidRPr="005F317E" w:rsidRDefault="00CB2E42" w:rsidP="005F317E">
            <w:pPr>
              <w:spacing w:before="0" w:beforeAutospacing="0" w:after="0" w:afterAutospacing="0"/>
              <w:ind w:left="0" w:firstLine="0"/>
              <w:rPr>
                <w:rFonts w:ascii="Calibri" w:eastAsia="Times New Roman" w:hAnsi="Calibri" w:cs="Calibri"/>
                <w:color w:val="000000"/>
                <w:sz w:val="22"/>
                <w:szCs w:val="22"/>
              </w:rPr>
            </w:pPr>
          </w:p>
        </w:tc>
        <w:tc>
          <w:tcPr>
            <w:tcW w:w="680" w:type="dxa"/>
            <w:tcBorders>
              <w:top w:val="nil"/>
              <w:left w:val="nil"/>
              <w:right w:val="nil"/>
            </w:tcBorders>
            <w:shd w:val="clear" w:color="auto" w:fill="auto"/>
            <w:noWrap/>
            <w:vAlign w:val="bottom"/>
            <w:hideMark/>
          </w:tcPr>
          <w:p w:rsidR="00CB2E42" w:rsidRPr="005F317E" w:rsidRDefault="00CB2E42" w:rsidP="005F317E">
            <w:pPr>
              <w:spacing w:before="0" w:beforeAutospacing="0" w:after="0" w:afterAutospacing="0"/>
              <w:ind w:left="0" w:firstLine="0"/>
              <w:rPr>
                <w:rFonts w:ascii="Calibri" w:eastAsia="Times New Roman" w:hAnsi="Calibri" w:cs="Calibri"/>
                <w:color w:val="000000"/>
                <w:sz w:val="22"/>
                <w:szCs w:val="22"/>
              </w:rPr>
            </w:pPr>
          </w:p>
        </w:tc>
      </w:tr>
      <w:tr w:rsidR="00CB2E42" w:rsidRPr="005F317E" w:rsidTr="00840D6B">
        <w:trPr>
          <w:trHeight w:val="300"/>
          <w:jc w:val="center"/>
        </w:trPr>
        <w:tc>
          <w:tcPr>
            <w:tcW w:w="676" w:type="dxa"/>
            <w:shd w:val="clear" w:color="auto" w:fill="auto"/>
            <w:noWrap/>
            <w:vAlign w:val="bottom"/>
            <w:hideMark/>
          </w:tcPr>
          <w:p w:rsidR="00CB2E42" w:rsidRPr="005F317E" w:rsidRDefault="00CB2E42" w:rsidP="005F317E">
            <w:pPr>
              <w:spacing w:before="0" w:beforeAutospacing="0" w:after="0" w:afterAutospacing="0"/>
              <w:ind w:left="0" w:firstLine="0"/>
              <w:jc w:val="center"/>
              <w:rPr>
                <w:rFonts w:ascii="Calibri" w:eastAsia="Times New Roman" w:hAnsi="Calibri" w:cs="Calibri"/>
                <w:color w:val="000000"/>
                <w:sz w:val="22"/>
                <w:szCs w:val="22"/>
              </w:rPr>
            </w:pPr>
            <w:r>
              <w:rPr>
                <w:rFonts w:ascii="Calibri" w:eastAsia="Times New Roman" w:hAnsi="Calibri" w:cs="Calibri"/>
                <w:color w:val="000000"/>
                <w:sz w:val="22"/>
                <w:szCs w:val="22"/>
              </w:rPr>
              <w:t>1</w:t>
            </w:r>
          </w:p>
        </w:tc>
        <w:tc>
          <w:tcPr>
            <w:tcW w:w="1297" w:type="dxa"/>
            <w:shd w:val="clear" w:color="auto" w:fill="auto"/>
            <w:noWrap/>
            <w:vAlign w:val="bottom"/>
            <w:hideMark/>
          </w:tcPr>
          <w:p w:rsidR="00CB2E42" w:rsidRPr="005F317E" w:rsidRDefault="00CB2E42" w:rsidP="00CB2E42">
            <w:pPr>
              <w:spacing w:before="0" w:beforeAutospacing="0" w:after="0" w:afterAutospacing="0"/>
              <w:ind w:left="0" w:firstLine="0"/>
              <w:jc w:val="center"/>
              <w:rPr>
                <w:rFonts w:ascii="Calibri" w:eastAsia="Times New Roman" w:hAnsi="Calibri" w:cs="Calibri"/>
                <w:color w:val="000000"/>
                <w:sz w:val="22"/>
                <w:szCs w:val="22"/>
              </w:rPr>
            </w:pPr>
          </w:p>
        </w:tc>
        <w:tc>
          <w:tcPr>
            <w:tcW w:w="607" w:type="dxa"/>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0.56</w:t>
            </w:r>
          </w:p>
        </w:tc>
        <w:tc>
          <w:tcPr>
            <w:tcW w:w="609" w:type="dxa"/>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0.99</w:t>
            </w:r>
          </w:p>
        </w:tc>
        <w:tc>
          <w:tcPr>
            <w:tcW w:w="607" w:type="dxa"/>
            <w:shd w:val="clear" w:color="auto" w:fill="auto"/>
            <w:noWrap/>
            <w:vAlign w:val="bottom"/>
            <w:hideMark/>
          </w:tcPr>
          <w:p w:rsidR="00CB2E42" w:rsidRPr="005F317E" w:rsidRDefault="00CB2E42" w:rsidP="00CB2E42">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0.0</w:t>
            </w:r>
            <w:r>
              <w:rPr>
                <w:rFonts w:ascii="Calibri" w:eastAsia="Times New Roman" w:hAnsi="Calibri" w:cs="Calibri"/>
                <w:color w:val="000000"/>
                <w:sz w:val="22"/>
                <w:szCs w:val="22"/>
              </w:rPr>
              <w:t>1</w:t>
            </w:r>
          </w:p>
        </w:tc>
        <w:tc>
          <w:tcPr>
            <w:tcW w:w="607" w:type="dxa"/>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0.01</w:t>
            </w:r>
          </w:p>
        </w:tc>
        <w:tc>
          <w:tcPr>
            <w:tcW w:w="718" w:type="dxa"/>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0.01</w:t>
            </w:r>
          </w:p>
        </w:tc>
        <w:tc>
          <w:tcPr>
            <w:tcW w:w="646" w:type="dxa"/>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0.01</w:t>
            </w:r>
          </w:p>
        </w:tc>
        <w:tc>
          <w:tcPr>
            <w:tcW w:w="607" w:type="dxa"/>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0.01</w:t>
            </w:r>
          </w:p>
        </w:tc>
        <w:tc>
          <w:tcPr>
            <w:tcW w:w="587" w:type="dxa"/>
            <w:shd w:val="clear" w:color="auto" w:fill="auto"/>
            <w:noWrap/>
            <w:vAlign w:val="bottom"/>
            <w:hideMark/>
          </w:tcPr>
          <w:p w:rsidR="00CB2E42" w:rsidRPr="005F317E" w:rsidRDefault="00CB2E42" w:rsidP="005F317E">
            <w:pPr>
              <w:spacing w:before="0" w:beforeAutospacing="0" w:after="0" w:afterAutospacing="0"/>
              <w:ind w:left="0" w:firstLine="0"/>
              <w:rPr>
                <w:rFonts w:ascii="Calibri" w:eastAsia="Times New Roman" w:hAnsi="Calibri" w:cs="Calibri"/>
                <w:color w:val="000000"/>
                <w:sz w:val="22"/>
                <w:szCs w:val="22"/>
              </w:rPr>
            </w:pPr>
          </w:p>
        </w:tc>
        <w:tc>
          <w:tcPr>
            <w:tcW w:w="738" w:type="dxa"/>
            <w:shd w:val="clear" w:color="auto" w:fill="auto"/>
            <w:noWrap/>
            <w:vAlign w:val="bottom"/>
            <w:hideMark/>
          </w:tcPr>
          <w:p w:rsidR="00CB2E42" w:rsidRPr="005F317E" w:rsidRDefault="00CB2E42" w:rsidP="005F317E">
            <w:pPr>
              <w:spacing w:before="0" w:beforeAutospacing="0" w:after="0" w:afterAutospacing="0"/>
              <w:ind w:left="0" w:firstLine="0"/>
              <w:rPr>
                <w:rFonts w:ascii="Calibri" w:eastAsia="Times New Roman" w:hAnsi="Calibri" w:cs="Calibri"/>
                <w:color w:val="000000"/>
                <w:sz w:val="22"/>
                <w:szCs w:val="22"/>
              </w:rPr>
            </w:pPr>
          </w:p>
        </w:tc>
        <w:tc>
          <w:tcPr>
            <w:tcW w:w="680" w:type="dxa"/>
            <w:shd w:val="clear" w:color="auto" w:fill="auto"/>
            <w:noWrap/>
            <w:vAlign w:val="bottom"/>
            <w:hideMark/>
          </w:tcPr>
          <w:p w:rsidR="00CB2E42" w:rsidRPr="005F317E" w:rsidRDefault="00CB2E42" w:rsidP="005F317E">
            <w:pPr>
              <w:spacing w:before="0" w:beforeAutospacing="0" w:after="0" w:afterAutospacing="0"/>
              <w:ind w:left="0" w:firstLine="0"/>
              <w:rPr>
                <w:rFonts w:ascii="Calibri" w:eastAsia="Times New Roman" w:hAnsi="Calibri" w:cs="Calibri"/>
                <w:color w:val="000000"/>
                <w:sz w:val="22"/>
                <w:szCs w:val="22"/>
              </w:rPr>
            </w:pPr>
          </w:p>
        </w:tc>
      </w:tr>
      <w:tr w:rsidR="00CB2E42" w:rsidRPr="005F317E" w:rsidTr="00840D6B">
        <w:trPr>
          <w:trHeight w:val="300"/>
          <w:jc w:val="center"/>
        </w:trPr>
        <w:tc>
          <w:tcPr>
            <w:tcW w:w="676" w:type="dxa"/>
            <w:shd w:val="clear" w:color="auto" w:fill="auto"/>
            <w:noWrap/>
            <w:vAlign w:val="bottom"/>
            <w:hideMark/>
          </w:tcPr>
          <w:p w:rsidR="00CB2E42" w:rsidRPr="005F317E" w:rsidRDefault="00CB2E42" w:rsidP="00FD0BD9">
            <w:pPr>
              <w:spacing w:before="0" w:beforeAutospacing="0" w:after="0" w:afterAutospacing="0"/>
              <w:ind w:left="0" w:firstLine="0"/>
              <w:jc w:val="center"/>
              <w:rPr>
                <w:rFonts w:ascii="Calibri" w:eastAsia="Times New Roman" w:hAnsi="Calibri" w:cs="Calibri"/>
                <w:color w:val="000000"/>
                <w:sz w:val="22"/>
                <w:szCs w:val="22"/>
              </w:rPr>
            </w:pPr>
            <w:r>
              <w:rPr>
                <w:rFonts w:ascii="Calibri" w:eastAsia="Times New Roman" w:hAnsi="Calibri" w:cs="Calibri"/>
                <w:color w:val="000000"/>
                <w:sz w:val="22"/>
                <w:szCs w:val="22"/>
              </w:rPr>
              <w:t>2</w:t>
            </w:r>
          </w:p>
        </w:tc>
        <w:tc>
          <w:tcPr>
            <w:tcW w:w="1297" w:type="dxa"/>
            <w:shd w:val="clear" w:color="auto" w:fill="auto"/>
            <w:noWrap/>
            <w:vAlign w:val="bottom"/>
            <w:hideMark/>
          </w:tcPr>
          <w:p w:rsidR="00CB2E42" w:rsidRPr="005F317E" w:rsidRDefault="00CB2E42" w:rsidP="00FD0BD9">
            <w:pPr>
              <w:spacing w:before="0" w:beforeAutospacing="0" w:after="0" w:afterAutospacing="0"/>
              <w:ind w:left="0" w:firstLine="0"/>
              <w:rPr>
                <w:rFonts w:ascii="Calibri" w:eastAsia="Times New Roman" w:hAnsi="Calibri" w:cs="Calibri"/>
                <w:color w:val="000000"/>
                <w:sz w:val="22"/>
                <w:szCs w:val="22"/>
              </w:rPr>
            </w:pPr>
          </w:p>
        </w:tc>
        <w:tc>
          <w:tcPr>
            <w:tcW w:w="607" w:type="dxa"/>
            <w:shd w:val="clear" w:color="auto" w:fill="auto"/>
            <w:noWrap/>
            <w:vAlign w:val="bottom"/>
            <w:hideMark/>
          </w:tcPr>
          <w:p w:rsidR="00CB2E42" w:rsidRPr="005F317E" w:rsidRDefault="00CB2E42" w:rsidP="00FD0BD9">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0.53</w:t>
            </w:r>
          </w:p>
        </w:tc>
        <w:tc>
          <w:tcPr>
            <w:tcW w:w="609" w:type="dxa"/>
            <w:shd w:val="clear" w:color="auto" w:fill="auto"/>
            <w:noWrap/>
            <w:vAlign w:val="bottom"/>
            <w:hideMark/>
          </w:tcPr>
          <w:p w:rsidR="00CB2E42" w:rsidRPr="005F317E" w:rsidRDefault="00CB2E42" w:rsidP="00FD0BD9">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2.02</w:t>
            </w:r>
          </w:p>
        </w:tc>
        <w:tc>
          <w:tcPr>
            <w:tcW w:w="607" w:type="dxa"/>
            <w:shd w:val="clear" w:color="auto" w:fill="auto"/>
            <w:noWrap/>
            <w:vAlign w:val="bottom"/>
            <w:hideMark/>
          </w:tcPr>
          <w:p w:rsidR="00CB2E42" w:rsidRPr="005F317E" w:rsidRDefault="00CB2E42" w:rsidP="00FD0BD9">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0.02</w:t>
            </w:r>
          </w:p>
        </w:tc>
        <w:tc>
          <w:tcPr>
            <w:tcW w:w="607" w:type="dxa"/>
            <w:shd w:val="clear" w:color="auto" w:fill="auto"/>
            <w:noWrap/>
            <w:vAlign w:val="bottom"/>
            <w:hideMark/>
          </w:tcPr>
          <w:p w:rsidR="00CB2E42" w:rsidRPr="005F317E" w:rsidRDefault="00CB2E42" w:rsidP="00FD0BD9">
            <w:pPr>
              <w:spacing w:before="0" w:beforeAutospacing="0" w:after="0" w:afterAutospacing="0"/>
              <w:ind w:left="0" w:firstLine="0"/>
              <w:rPr>
                <w:rFonts w:ascii="Calibri" w:eastAsia="Times New Roman" w:hAnsi="Calibri" w:cs="Calibri"/>
                <w:color w:val="000000"/>
                <w:sz w:val="22"/>
                <w:szCs w:val="22"/>
              </w:rPr>
            </w:pPr>
            <w:r w:rsidRPr="005F317E">
              <w:rPr>
                <w:rFonts w:ascii="Calibri" w:eastAsia="Times New Roman" w:hAnsi="Calibri" w:cs="Calibri"/>
                <w:color w:val="000000"/>
                <w:sz w:val="22"/>
                <w:szCs w:val="22"/>
              </w:rPr>
              <w:t> </w:t>
            </w:r>
          </w:p>
        </w:tc>
        <w:tc>
          <w:tcPr>
            <w:tcW w:w="718" w:type="dxa"/>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p>
        </w:tc>
        <w:tc>
          <w:tcPr>
            <w:tcW w:w="646" w:type="dxa"/>
            <w:shd w:val="clear" w:color="auto" w:fill="auto"/>
            <w:noWrap/>
            <w:vAlign w:val="bottom"/>
            <w:hideMark/>
          </w:tcPr>
          <w:p w:rsidR="00CB2E42" w:rsidRPr="005F317E" w:rsidRDefault="00CB2E42" w:rsidP="005F317E">
            <w:pPr>
              <w:spacing w:before="0" w:beforeAutospacing="0" w:after="0" w:afterAutospacing="0"/>
              <w:ind w:left="0" w:firstLine="0"/>
              <w:rPr>
                <w:rFonts w:ascii="Calibri" w:eastAsia="Times New Roman" w:hAnsi="Calibri" w:cs="Calibri"/>
                <w:color w:val="000000"/>
                <w:sz w:val="22"/>
                <w:szCs w:val="22"/>
              </w:rPr>
            </w:pPr>
          </w:p>
        </w:tc>
        <w:tc>
          <w:tcPr>
            <w:tcW w:w="607" w:type="dxa"/>
            <w:shd w:val="clear" w:color="auto" w:fill="auto"/>
            <w:noWrap/>
            <w:vAlign w:val="bottom"/>
            <w:hideMark/>
          </w:tcPr>
          <w:p w:rsidR="00CB2E42" w:rsidRPr="005F317E" w:rsidRDefault="00CB2E42" w:rsidP="005F317E">
            <w:pPr>
              <w:spacing w:before="0" w:beforeAutospacing="0" w:after="0" w:afterAutospacing="0"/>
              <w:ind w:left="0" w:firstLine="0"/>
              <w:rPr>
                <w:rFonts w:ascii="Calibri" w:eastAsia="Times New Roman" w:hAnsi="Calibri" w:cs="Calibri"/>
                <w:color w:val="000000"/>
                <w:sz w:val="22"/>
                <w:szCs w:val="22"/>
              </w:rPr>
            </w:pPr>
          </w:p>
        </w:tc>
        <w:tc>
          <w:tcPr>
            <w:tcW w:w="587" w:type="dxa"/>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p>
        </w:tc>
        <w:tc>
          <w:tcPr>
            <w:tcW w:w="738" w:type="dxa"/>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p>
        </w:tc>
        <w:tc>
          <w:tcPr>
            <w:tcW w:w="680" w:type="dxa"/>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p>
        </w:tc>
      </w:tr>
      <w:tr w:rsidR="00CB2E42" w:rsidRPr="005F317E" w:rsidTr="00840D6B">
        <w:trPr>
          <w:trHeight w:val="300"/>
          <w:jc w:val="center"/>
        </w:trPr>
        <w:tc>
          <w:tcPr>
            <w:tcW w:w="676" w:type="dxa"/>
            <w:shd w:val="clear" w:color="auto" w:fill="auto"/>
            <w:noWrap/>
            <w:vAlign w:val="bottom"/>
            <w:hideMark/>
          </w:tcPr>
          <w:p w:rsidR="00CB2E42" w:rsidRPr="005F317E" w:rsidRDefault="00CB2E42" w:rsidP="005F317E">
            <w:pPr>
              <w:spacing w:before="0" w:beforeAutospacing="0" w:after="0" w:afterAutospacing="0"/>
              <w:ind w:left="0" w:firstLine="0"/>
              <w:jc w:val="center"/>
              <w:rPr>
                <w:rFonts w:ascii="Calibri" w:eastAsia="Times New Roman" w:hAnsi="Calibri" w:cs="Calibri"/>
                <w:color w:val="000000"/>
                <w:sz w:val="22"/>
                <w:szCs w:val="22"/>
              </w:rPr>
            </w:pPr>
            <w:r w:rsidRPr="005F317E">
              <w:rPr>
                <w:rFonts w:ascii="Calibri" w:eastAsia="Times New Roman" w:hAnsi="Calibri" w:cs="Calibri"/>
                <w:color w:val="000000"/>
                <w:sz w:val="22"/>
                <w:szCs w:val="22"/>
              </w:rPr>
              <w:t>3</w:t>
            </w:r>
          </w:p>
        </w:tc>
        <w:tc>
          <w:tcPr>
            <w:tcW w:w="1297" w:type="dxa"/>
            <w:shd w:val="clear" w:color="auto" w:fill="auto"/>
            <w:noWrap/>
            <w:vAlign w:val="bottom"/>
            <w:hideMark/>
          </w:tcPr>
          <w:p w:rsidR="00CB2E42" w:rsidRPr="005F317E" w:rsidRDefault="00CB2E42" w:rsidP="005F317E">
            <w:pPr>
              <w:spacing w:before="0" w:beforeAutospacing="0" w:after="0" w:afterAutospacing="0"/>
              <w:ind w:left="0" w:firstLine="0"/>
              <w:rPr>
                <w:rFonts w:ascii="Calibri" w:eastAsia="Times New Roman" w:hAnsi="Calibri" w:cs="Calibri"/>
                <w:color w:val="000000"/>
                <w:sz w:val="22"/>
                <w:szCs w:val="22"/>
              </w:rPr>
            </w:pPr>
            <w:r w:rsidRPr="005F317E">
              <w:rPr>
                <w:rFonts w:ascii="Calibri" w:eastAsia="Times New Roman" w:hAnsi="Calibri" w:cs="Calibri"/>
                <w:color w:val="000000"/>
                <w:sz w:val="22"/>
                <w:szCs w:val="22"/>
              </w:rPr>
              <w:t> </w:t>
            </w:r>
          </w:p>
        </w:tc>
        <w:tc>
          <w:tcPr>
            <w:tcW w:w="607" w:type="dxa"/>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0.27</w:t>
            </w:r>
          </w:p>
        </w:tc>
        <w:tc>
          <w:tcPr>
            <w:tcW w:w="609" w:type="dxa"/>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0.29</w:t>
            </w:r>
          </w:p>
        </w:tc>
        <w:tc>
          <w:tcPr>
            <w:tcW w:w="607" w:type="dxa"/>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0.03</w:t>
            </w:r>
          </w:p>
        </w:tc>
        <w:tc>
          <w:tcPr>
            <w:tcW w:w="607" w:type="dxa"/>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0.02</w:t>
            </w:r>
          </w:p>
        </w:tc>
        <w:tc>
          <w:tcPr>
            <w:tcW w:w="718" w:type="dxa"/>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0.004</w:t>
            </w:r>
          </w:p>
        </w:tc>
        <w:tc>
          <w:tcPr>
            <w:tcW w:w="646" w:type="dxa"/>
            <w:shd w:val="clear" w:color="auto" w:fill="auto"/>
            <w:noWrap/>
            <w:vAlign w:val="bottom"/>
            <w:hideMark/>
          </w:tcPr>
          <w:p w:rsidR="00CB2E42" w:rsidRPr="005F317E" w:rsidRDefault="00CB2E42" w:rsidP="005F317E">
            <w:pPr>
              <w:spacing w:before="0" w:beforeAutospacing="0" w:after="0" w:afterAutospacing="0"/>
              <w:ind w:left="0" w:firstLine="0"/>
              <w:rPr>
                <w:rFonts w:ascii="Calibri" w:eastAsia="Times New Roman" w:hAnsi="Calibri" w:cs="Calibri"/>
                <w:color w:val="000000"/>
                <w:sz w:val="22"/>
                <w:szCs w:val="22"/>
              </w:rPr>
            </w:pPr>
            <w:r w:rsidRPr="005F317E">
              <w:rPr>
                <w:rFonts w:ascii="Calibri" w:eastAsia="Times New Roman" w:hAnsi="Calibri" w:cs="Calibri"/>
                <w:color w:val="000000"/>
                <w:sz w:val="22"/>
                <w:szCs w:val="22"/>
              </w:rPr>
              <w:t> </w:t>
            </w:r>
          </w:p>
        </w:tc>
        <w:tc>
          <w:tcPr>
            <w:tcW w:w="607" w:type="dxa"/>
            <w:shd w:val="clear" w:color="auto" w:fill="auto"/>
            <w:noWrap/>
            <w:vAlign w:val="bottom"/>
            <w:hideMark/>
          </w:tcPr>
          <w:p w:rsidR="00CB2E42" w:rsidRPr="005F317E" w:rsidRDefault="00CB2E42" w:rsidP="005F317E">
            <w:pPr>
              <w:spacing w:before="0" w:beforeAutospacing="0" w:after="0" w:afterAutospacing="0"/>
              <w:ind w:left="0" w:firstLine="0"/>
              <w:rPr>
                <w:rFonts w:ascii="Calibri" w:eastAsia="Times New Roman" w:hAnsi="Calibri" w:cs="Calibri"/>
                <w:color w:val="000000"/>
                <w:sz w:val="22"/>
                <w:szCs w:val="22"/>
              </w:rPr>
            </w:pPr>
            <w:r w:rsidRPr="005F317E">
              <w:rPr>
                <w:rFonts w:ascii="Calibri" w:eastAsia="Times New Roman" w:hAnsi="Calibri" w:cs="Calibri"/>
                <w:color w:val="000000"/>
                <w:sz w:val="22"/>
                <w:szCs w:val="22"/>
              </w:rPr>
              <w:t> </w:t>
            </w:r>
          </w:p>
        </w:tc>
        <w:tc>
          <w:tcPr>
            <w:tcW w:w="587" w:type="dxa"/>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0.002</w:t>
            </w:r>
          </w:p>
        </w:tc>
        <w:tc>
          <w:tcPr>
            <w:tcW w:w="738" w:type="dxa"/>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0.03</w:t>
            </w:r>
          </w:p>
        </w:tc>
        <w:tc>
          <w:tcPr>
            <w:tcW w:w="680" w:type="dxa"/>
            <w:shd w:val="clear" w:color="auto" w:fill="auto"/>
            <w:noWrap/>
            <w:vAlign w:val="bottom"/>
            <w:hideMark/>
          </w:tcPr>
          <w:p w:rsidR="00CB2E42" w:rsidRPr="005F317E" w:rsidRDefault="00CB2E42" w:rsidP="005F317E">
            <w:pPr>
              <w:spacing w:before="0" w:beforeAutospacing="0" w:after="0" w:afterAutospacing="0"/>
              <w:ind w:left="0" w:firstLine="0"/>
              <w:jc w:val="right"/>
              <w:rPr>
                <w:rFonts w:ascii="Calibri" w:eastAsia="Times New Roman" w:hAnsi="Calibri" w:cs="Calibri"/>
                <w:color w:val="000000"/>
                <w:sz w:val="22"/>
                <w:szCs w:val="22"/>
              </w:rPr>
            </w:pPr>
            <w:r w:rsidRPr="005F317E">
              <w:rPr>
                <w:rFonts w:ascii="Calibri" w:eastAsia="Times New Roman" w:hAnsi="Calibri" w:cs="Calibri"/>
                <w:color w:val="000000"/>
                <w:sz w:val="22"/>
                <w:szCs w:val="22"/>
              </w:rPr>
              <w:t>0.01</w:t>
            </w:r>
          </w:p>
        </w:tc>
      </w:tr>
    </w:tbl>
    <w:p w:rsidR="005F317E" w:rsidRDefault="00FD0BD9" w:rsidP="004452EC">
      <w:pPr>
        <w:autoSpaceDE w:val="0"/>
        <w:autoSpaceDN w:val="0"/>
        <w:adjustRightInd w:val="0"/>
        <w:spacing w:before="0" w:beforeAutospacing="0" w:after="0" w:afterAutospacing="0" w:line="360" w:lineRule="auto"/>
        <w:ind w:left="360" w:firstLine="0"/>
        <w:jc w:val="both"/>
        <w:rPr>
          <w:rFonts w:ascii="Arial" w:hAnsi="Arial" w:cs="Arial"/>
          <w:sz w:val="22"/>
          <w:szCs w:val="22"/>
          <w:lang w:eastAsia="id-ID"/>
        </w:rPr>
      </w:pPr>
      <w:r>
        <w:rPr>
          <w:rFonts w:ascii="Arial" w:hAnsi="Arial" w:cs="Arial"/>
          <w:sz w:val="22"/>
          <w:szCs w:val="22"/>
          <w:lang w:eastAsia="id-ID"/>
        </w:rPr>
        <w:t>Source:</w:t>
      </w:r>
      <w:r w:rsidR="00CB2E42">
        <w:rPr>
          <w:rFonts w:ascii="Arial" w:hAnsi="Arial" w:cs="Arial"/>
          <w:sz w:val="22"/>
          <w:szCs w:val="22"/>
          <w:lang w:eastAsia="id-ID"/>
        </w:rPr>
        <w:t xml:space="preserve"> RITF (2014)</w:t>
      </w:r>
    </w:p>
    <w:p w:rsidR="000A4AC9" w:rsidRPr="00840D6B" w:rsidRDefault="000824AC" w:rsidP="00F85A9C">
      <w:pPr>
        <w:pStyle w:val="ListParagraph"/>
        <w:numPr>
          <w:ilvl w:val="0"/>
          <w:numId w:val="27"/>
        </w:numPr>
        <w:spacing w:line="360" w:lineRule="auto"/>
        <w:ind w:left="426" w:hanging="426"/>
        <w:rPr>
          <w:rFonts w:ascii="Arial" w:hAnsi="Arial" w:cs="Arial"/>
          <w:b/>
          <w:bCs/>
          <w:color w:val="000000"/>
          <w:sz w:val="22"/>
          <w:szCs w:val="22"/>
        </w:rPr>
      </w:pPr>
      <w:r w:rsidRPr="00840D6B">
        <w:rPr>
          <w:rFonts w:ascii="Arial" w:hAnsi="Arial" w:cs="Arial"/>
          <w:b/>
          <w:sz w:val="22"/>
          <w:szCs w:val="22"/>
        </w:rPr>
        <w:t>Catch Documentation scheme (</w:t>
      </w:r>
      <w:r w:rsidR="001C2AA3" w:rsidRPr="00840D6B">
        <w:rPr>
          <w:rFonts w:ascii="Arial" w:hAnsi="Arial" w:cs="Arial"/>
          <w:b/>
          <w:sz w:val="22"/>
          <w:szCs w:val="22"/>
        </w:rPr>
        <w:t>CDS</w:t>
      </w:r>
      <w:r w:rsidRPr="00840D6B">
        <w:rPr>
          <w:rFonts w:ascii="Arial" w:hAnsi="Arial" w:cs="Arial"/>
          <w:b/>
          <w:sz w:val="22"/>
          <w:szCs w:val="22"/>
        </w:rPr>
        <w:t>)</w:t>
      </w:r>
      <w:r w:rsidR="000A4AC9" w:rsidRPr="00840D6B">
        <w:rPr>
          <w:rFonts w:ascii="Arial" w:hAnsi="Arial" w:cs="Arial"/>
          <w:b/>
          <w:sz w:val="22"/>
          <w:szCs w:val="22"/>
        </w:rPr>
        <w:t xml:space="preserve"> </w:t>
      </w:r>
    </w:p>
    <w:p w:rsidR="000A4AC9" w:rsidRDefault="000A4AC9" w:rsidP="000A4AC9">
      <w:pPr>
        <w:pStyle w:val="ListParagraph"/>
        <w:spacing w:line="360" w:lineRule="auto"/>
        <w:ind w:left="426" w:firstLine="0"/>
        <w:rPr>
          <w:rFonts w:ascii="Arial" w:hAnsi="Arial" w:cs="Arial"/>
          <w:sz w:val="22"/>
          <w:szCs w:val="22"/>
        </w:rPr>
      </w:pPr>
    </w:p>
    <w:p w:rsidR="00736FA3" w:rsidRPr="000A4AC9" w:rsidRDefault="00FD0BD9" w:rsidP="000A4AC9">
      <w:pPr>
        <w:pStyle w:val="ListParagraph"/>
        <w:spacing w:line="360" w:lineRule="auto"/>
        <w:ind w:left="426" w:firstLine="0"/>
        <w:rPr>
          <w:rFonts w:ascii="Arial" w:hAnsi="Arial" w:cs="Arial"/>
          <w:bCs/>
          <w:color w:val="000000"/>
          <w:sz w:val="22"/>
          <w:szCs w:val="22"/>
        </w:rPr>
      </w:pPr>
      <w:r w:rsidRPr="000A4AC9">
        <w:rPr>
          <w:rFonts w:ascii="Arial" w:hAnsi="Arial" w:cs="Arial"/>
          <w:sz w:val="22"/>
          <w:szCs w:val="22"/>
        </w:rPr>
        <w:t xml:space="preserve">Catch Documentation scheme (CDS) in two major fishing ports of SBT </w:t>
      </w:r>
      <w:r w:rsidRPr="000A4AC9">
        <w:rPr>
          <w:rFonts w:ascii="Arial" w:hAnsi="Arial" w:cs="Arial"/>
          <w:bCs/>
          <w:sz w:val="22"/>
          <w:szCs w:val="22"/>
        </w:rPr>
        <w:t xml:space="preserve">were listed in table 4. </w:t>
      </w:r>
      <w:r w:rsidR="00192599" w:rsidRPr="000A4AC9">
        <w:rPr>
          <w:rFonts w:ascii="Arial" w:hAnsi="Arial" w:cs="Arial"/>
          <w:bCs/>
          <w:sz w:val="22"/>
          <w:szCs w:val="22"/>
        </w:rPr>
        <w:t>SBT c</w:t>
      </w:r>
      <w:r w:rsidR="00736FA3" w:rsidRPr="000A4AC9">
        <w:rPr>
          <w:rFonts w:ascii="Arial" w:hAnsi="Arial" w:cs="Arial"/>
          <w:sz w:val="22"/>
          <w:szCs w:val="22"/>
        </w:rPr>
        <w:t>atch estimate in 201</w:t>
      </w:r>
      <w:r w:rsidR="00192599" w:rsidRPr="000A4AC9">
        <w:rPr>
          <w:rFonts w:ascii="Arial" w:hAnsi="Arial" w:cs="Arial"/>
          <w:sz w:val="22"/>
          <w:szCs w:val="22"/>
        </w:rPr>
        <w:t xml:space="preserve">3 </w:t>
      </w:r>
      <w:r w:rsidR="00736FA3" w:rsidRPr="000A4AC9">
        <w:rPr>
          <w:rFonts w:ascii="Arial" w:hAnsi="Arial" w:cs="Arial"/>
          <w:sz w:val="22"/>
          <w:szCs w:val="22"/>
        </w:rPr>
        <w:t>indicated that the landing was estimated at 1,202 ton</w:t>
      </w:r>
      <w:r w:rsidR="00057D20" w:rsidRPr="000A4AC9">
        <w:rPr>
          <w:rFonts w:ascii="Arial" w:hAnsi="Arial" w:cs="Arial"/>
          <w:sz w:val="22"/>
          <w:szCs w:val="22"/>
        </w:rPr>
        <w:t xml:space="preserve">s and appeared the highest catch since 2006. </w:t>
      </w:r>
      <w:r w:rsidR="00736FA3" w:rsidRPr="000A4AC9">
        <w:rPr>
          <w:rFonts w:ascii="Arial" w:hAnsi="Arial" w:cs="Arial"/>
          <w:sz w:val="22"/>
          <w:szCs w:val="22"/>
        </w:rPr>
        <w:t xml:space="preserve"> </w:t>
      </w:r>
      <w:r w:rsidR="00192599" w:rsidRPr="000A4AC9">
        <w:rPr>
          <w:rFonts w:ascii="Arial" w:hAnsi="Arial" w:cs="Arial"/>
          <w:bCs/>
          <w:color w:val="000000"/>
          <w:sz w:val="22"/>
          <w:szCs w:val="22"/>
        </w:rPr>
        <w:t xml:space="preserve">The highest </w:t>
      </w:r>
      <w:r w:rsidR="00057D20" w:rsidRPr="000A4AC9">
        <w:rPr>
          <w:rFonts w:ascii="Arial" w:hAnsi="Arial" w:cs="Arial"/>
          <w:bCs/>
          <w:color w:val="000000"/>
          <w:sz w:val="22"/>
          <w:szCs w:val="22"/>
        </w:rPr>
        <w:t xml:space="preserve">catch occurred in February (213 tons) and March (202 tons). The fish were all landed in </w:t>
      </w:r>
      <w:proofErr w:type="spellStart"/>
      <w:r w:rsidR="00057D20" w:rsidRPr="000A4AC9">
        <w:rPr>
          <w:rFonts w:ascii="Arial" w:hAnsi="Arial" w:cs="Arial"/>
          <w:bCs/>
          <w:color w:val="000000"/>
          <w:sz w:val="22"/>
          <w:szCs w:val="22"/>
        </w:rPr>
        <w:t>Benoa</w:t>
      </w:r>
      <w:proofErr w:type="spellEnd"/>
      <w:r w:rsidR="00057D20" w:rsidRPr="000A4AC9">
        <w:rPr>
          <w:rFonts w:ascii="Arial" w:hAnsi="Arial" w:cs="Arial"/>
          <w:bCs/>
          <w:color w:val="000000"/>
          <w:sz w:val="22"/>
          <w:szCs w:val="22"/>
        </w:rPr>
        <w:t xml:space="preserve"> during </w:t>
      </w:r>
      <w:r w:rsidRPr="000A4AC9">
        <w:rPr>
          <w:rFonts w:ascii="Arial" w:hAnsi="Arial" w:cs="Arial"/>
          <w:bCs/>
          <w:color w:val="000000"/>
          <w:sz w:val="22"/>
          <w:szCs w:val="22"/>
        </w:rPr>
        <w:t>those periods</w:t>
      </w:r>
      <w:r w:rsidR="00057D20" w:rsidRPr="000A4AC9">
        <w:rPr>
          <w:rFonts w:ascii="Arial" w:hAnsi="Arial" w:cs="Arial"/>
          <w:bCs/>
          <w:color w:val="000000"/>
          <w:sz w:val="22"/>
          <w:szCs w:val="22"/>
        </w:rPr>
        <w:t xml:space="preserve">. (Table 4).  The lowest landing occurs during May and June.  The SBT landed in Jakarta occurred during April to September, it appears those </w:t>
      </w:r>
      <w:r w:rsidRPr="000A4AC9">
        <w:rPr>
          <w:rFonts w:ascii="Arial" w:hAnsi="Arial" w:cs="Arial"/>
          <w:bCs/>
          <w:color w:val="000000"/>
          <w:sz w:val="22"/>
          <w:szCs w:val="22"/>
        </w:rPr>
        <w:t>two</w:t>
      </w:r>
      <w:r w:rsidR="00057D20" w:rsidRPr="000A4AC9">
        <w:rPr>
          <w:rFonts w:ascii="Arial" w:hAnsi="Arial" w:cs="Arial"/>
          <w:bCs/>
          <w:color w:val="000000"/>
          <w:sz w:val="22"/>
          <w:szCs w:val="22"/>
        </w:rPr>
        <w:t xml:space="preserve"> main port has different fishing seasons</w:t>
      </w:r>
      <w:r w:rsidR="00D830E8">
        <w:rPr>
          <w:rFonts w:ascii="Arial" w:hAnsi="Arial" w:cs="Arial"/>
          <w:bCs/>
          <w:color w:val="000000"/>
          <w:sz w:val="22"/>
          <w:szCs w:val="22"/>
        </w:rPr>
        <w:t xml:space="preserve"> and detail study will be prepared for the next meeting.</w:t>
      </w:r>
    </w:p>
    <w:p w:rsidR="00736FA3" w:rsidRPr="00B71734" w:rsidRDefault="00736FA3" w:rsidP="00736FA3">
      <w:pPr>
        <w:pStyle w:val="Heading4"/>
        <w:ind w:left="1560" w:hanging="840"/>
        <w:rPr>
          <w:rFonts w:ascii="Arial" w:hAnsi="Arial" w:cs="Arial"/>
          <w:b w:val="0"/>
          <w:sz w:val="22"/>
          <w:szCs w:val="22"/>
        </w:rPr>
      </w:pPr>
      <w:r w:rsidRPr="00B71734">
        <w:rPr>
          <w:rFonts w:ascii="Arial" w:hAnsi="Arial" w:cs="Arial"/>
          <w:b w:val="0"/>
          <w:sz w:val="22"/>
          <w:szCs w:val="22"/>
        </w:rPr>
        <w:lastRenderedPageBreak/>
        <w:t xml:space="preserve">Table </w:t>
      </w:r>
      <w:r w:rsidR="00A45235">
        <w:rPr>
          <w:rFonts w:ascii="Arial" w:hAnsi="Arial" w:cs="Arial"/>
          <w:b w:val="0"/>
          <w:sz w:val="22"/>
          <w:szCs w:val="22"/>
        </w:rPr>
        <w:t>4</w:t>
      </w:r>
      <w:r w:rsidRPr="00B71734">
        <w:rPr>
          <w:rFonts w:ascii="Arial" w:hAnsi="Arial" w:cs="Arial"/>
          <w:b w:val="0"/>
          <w:sz w:val="22"/>
          <w:szCs w:val="22"/>
        </w:rPr>
        <w:t xml:space="preserve">. CDS </w:t>
      </w:r>
      <w:r w:rsidR="00FD0BD9" w:rsidRPr="00B71734">
        <w:rPr>
          <w:rFonts w:ascii="Arial" w:hAnsi="Arial" w:cs="Arial"/>
          <w:b w:val="0"/>
          <w:sz w:val="22"/>
          <w:szCs w:val="22"/>
        </w:rPr>
        <w:t>Report of</w:t>
      </w:r>
      <w:r w:rsidRPr="00B71734">
        <w:rPr>
          <w:rFonts w:ascii="Arial" w:hAnsi="Arial" w:cs="Arial"/>
          <w:b w:val="0"/>
          <w:sz w:val="22"/>
          <w:szCs w:val="22"/>
        </w:rPr>
        <w:t xml:space="preserve"> SBT (January- December 2013)</w:t>
      </w:r>
      <w:r w:rsidR="00192599">
        <w:rPr>
          <w:rFonts w:ascii="Arial" w:hAnsi="Arial" w:cs="Arial"/>
          <w:b w:val="0"/>
          <w:sz w:val="22"/>
          <w:szCs w:val="22"/>
        </w:rPr>
        <w:t>.</w:t>
      </w:r>
      <w:r w:rsidRPr="00B71734">
        <w:rPr>
          <w:rFonts w:ascii="Arial" w:hAnsi="Arial" w:cs="Arial"/>
          <w:b w:val="0"/>
          <w:sz w:val="22"/>
          <w:szCs w:val="22"/>
        </w:rPr>
        <w:t xml:space="preserve"> </w:t>
      </w:r>
    </w:p>
    <w:p w:rsidR="00736FA3" w:rsidRPr="00B71734" w:rsidRDefault="00736FA3" w:rsidP="00736FA3">
      <w:pPr>
        <w:ind w:left="426"/>
        <w:rPr>
          <w:rFonts w:ascii="Arial" w:hAnsi="Arial" w:cs="Arial"/>
          <w:sz w:val="22"/>
          <w:szCs w:val="22"/>
        </w:rPr>
      </w:pPr>
      <w:r w:rsidRPr="00B71734">
        <w:rPr>
          <w:rFonts w:ascii="Arial" w:hAnsi="Arial" w:cs="Arial"/>
          <w:noProof/>
          <w:sz w:val="22"/>
          <w:szCs w:val="22"/>
          <w:lang w:val="en-AU" w:eastAsia="ja-JP"/>
        </w:rPr>
        <w:drawing>
          <wp:inline distT="0" distB="0" distL="0" distR="0">
            <wp:extent cx="5486400" cy="303907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489522" cy="3040799"/>
                    </a:xfrm>
                    <a:prstGeom prst="rect">
                      <a:avLst/>
                    </a:prstGeom>
                    <a:noFill/>
                    <a:ln w="9525">
                      <a:noFill/>
                      <a:miter lim="800000"/>
                      <a:headEnd/>
                      <a:tailEnd/>
                    </a:ln>
                  </pic:spPr>
                </pic:pic>
              </a:graphicData>
            </a:graphic>
          </wp:inline>
        </w:drawing>
      </w:r>
    </w:p>
    <w:p w:rsidR="00736FA3" w:rsidRDefault="00FD0BD9" w:rsidP="00DA3C4C">
      <w:pPr>
        <w:ind w:left="426" w:firstLine="0"/>
        <w:rPr>
          <w:rFonts w:ascii="Arial" w:hAnsi="Arial" w:cs="Arial"/>
          <w:sz w:val="22"/>
          <w:szCs w:val="22"/>
        </w:rPr>
      </w:pPr>
      <w:r w:rsidRPr="00B71734">
        <w:rPr>
          <w:rFonts w:ascii="Arial" w:hAnsi="Arial" w:cs="Arial"/>
          <w:sz w:val="22"/>
          <w:szCs w:val="22"/>
        </w:rPr>
        <w:t>Source:</w:t>
      </w:r>
      <w:r w:rsidR="00736FA3" w:rsidRPr="00B71734">
        <w:rPr>
          <w:rFonts w:ascii="Arial" w:hAnsi="Arial" w:cs="Arial"/>
          <w:sz w:val="22"/>
          <w:szCs w:val="22"/>
        </w:rPr>
        <w:t xml:space="preserve"> DGCF, 2014</w:t>
      </w:r>
    </w:p>
    <w:p w:rsidR="00192599" w:rsidRPr="00B71734" w:rsidRDefault="00057D20" w:rsidP="00057D20">
      <w:pPr>
        <w:pStyle w:val="Heading4"/>
        <w:spacing w:line="360" w:lineRule="auto"/>
        <w:ind w:left="426" w:firstLine="0"/>
        <w:rPr>
          <w:rFonts w:ascii="Arial" w:hAnsi="Arial" w:cs="Arial"/>
          <w:sz w:val="22"/>
          <w:szCs w:val="22"/>
        </w:rPr>
      </w:pPr>
      <w:r>
        <w:rPr>
          <w:rFonts w:ascii="Arial" w:hAnsi="Arial" w:cs="Arial"/>
          <w:b w:val="0"/>
          <w:bCs/>
          <w:color w:val="000000"/>
          <w:sz w:val="22"/>
          <w:szCs w:val="22"/>
        </w:rPr>
        <w:t xml:space="preserve">Plotting annual data on mean weight by fish from total number and weight during 2011 – 2013 indicated that the </w:t>
      </w:r>
      <w:r w:rsidR="00656FBB">
        <w:rPr>
          <w:rFonts w:ascii="Arial" w:hAnsi="Arial" w:cs="Arial"/>
          <w:b w:val="0"/>
          <w:bCs/>
          <w:color w:val="000000"/>
          <w:sz w:val="22"/>
          <w:szCs w:val="22"/>
        </w:rPr>
        <w:t xml:space="preserve">size of </w:t>
      </w:r>
      <w:r>
        <w:rPr>
          <w:rFonts w:ascii="Arial" w:hAnsi="Arial" w:cs="Arial"/>
          <w:b w:val="0"/>
          <w:bCs/>
          <w:color w:val="000000"/>
          <w:sz w:val="22"/>
          <w:szCs w:val="22"/>
        </w:rPr>
        <w:t xml:space="preserve">SBT landed in </w:t>
      </w:r>
      <w:r w:rsidR="00656FBB">
        <w:rPr>
          <w:rFonts w:ascii="Arial" w:hAnsi="Arial" w:cs="Arial"/>
          <w:b w:val="0"/>
          <w:bCs/>
          <w:color w:val="000000"/>
          <w:sz w:val="22"/>
          <w:szCs w:val="22"/>
        </w:rPr>
        <w:t xml:space="preserve">Jakarta between </w:t>
      </w:r>
      <w:r>
        <w:rPr>
          <w:rFonts w:ascii="Arial" w:hAnsi="Arial" w:cs="Arial"/>
          <w:b w:val="0"/>
          <w:bCs/>
          <w:color w:val="000000"/>
          <w:sz w:val="22"/>
          <w:szCs w:val="22"/>
        </w:rPr>
        <w:t xml:space="preserve">25 </w:t>
      </w:r>
      <w:r w:rsidR="00656FBB">
        <w:rPr>
          <w:rFonts w:ascii="Arial" w:hAnsi="Arial" w:cs="Arial"/>
          <w:b w:val="0"/>
          <w:bCs/>
          <w:color w:val="000000"/>
          <w:sz w:val="22"/>
          <w:szCs w:val="22"/>
        </w:rPr>
        <w:t>to</w:t>
      </w:r>
      <w:r>
        <w:rPr>
          <w:rFonts w:ascii="Arial" w:hAnsi="Arial" w:cs="Arial"/>
          <w:b w:val="0"/>
          <w:bCs/>
          <w:color w:val="000000"/>
          <w:sz w:val="22"/>
          <w:szCs w:val="22"/>
        </w:rPr>
        <w:t xml:space="preserve"> 35 kg/fish is smaller than in Bali </w:t>
      </w:r>
      <w:r w:rsidR="00656FBB">
        <w:rPr>
          <w:rFonts w:ascii="Arial" w:hAnsi="Arial" w:cs="Arial"/>
          <w:b w:val="0"/>
          <w:bCs/>
          <w:color w:val="000000"/>
          <w:sz w:val="22"/>
          <w:szCs w:val="22"/>
        </w:rPr>
        <w:t>of</w:t>
      </w:r>
      <w:r>
        <w:rPr>
          <w:rFonts w:ascii="Arial" w:hAnsi="Arial" w:cs="Arial"/>
          <w:b w:val="0"/>
          <w:bCs/>
          <w:color w:val="000000"/>
          <w:sz w:val="22"/>
          <w:szCs w:val="22"/>
        </w:rPr>
        <w:t xml:space="preserve"> 85 </w:t>
      </w:r>
      <w:r w:rsidR="00656FBB">
        <w:rPr>
          <w:rFonts w:ascii="Arial" w:hAnsi="Arial" w:cs="Arial"/>
          <w:b w:val="0"/>
          <w:bCs/>
          <w:color w:val="000000"/>
          <w:sz w:val="22"/>
          <w:szCs w:val="22"/>
        </w:rPr>
        <w:t>to</w:t>
      </w:r>
      <w:r>
        <w:rPr>
          <w:rFonts w:ascii="Arial" w:hAnsi="Arial" w:cs="Arial"/>
          <w:b w:val="0"/>
          <w:bCs/>
          <w:color w:val="000000"/>
          <w:sz w:val="22"/>
          <w:szCs w:val="22"/>
        </w:rPr>
        <w:t xml:space="preserve"> 95 kg/fish (Appendix 4).   </w:t>
      </w:r>
    </w:p>
    <w:p w:rsidR="005476F4" w:rsidRDefault="005476F4" w:rsidP="00744289">
      <w:pPr>
        <w:pStyle w:val="ListParagraph"/>
        <w:numPr>
          <w:ilvl w:val="0"/>
          <w:numId w:val="27"/>
        </w:numPr>
        <w:spacing w:line="360" w:lineRule="auto"/>
        <w:ind w:left="360"/>
        <w:rPr>
          <w:rFonts w:ascii="Arial" w:hAnsi="Arial" w:cs="Arial"/>
          <w:sz w:val="22"/>
          <w:szCs w:val="22"/>
        </w:rPr>
      </w:pPr>
      <w:r>
        <w:rPr>
          <w:rFonts w:ascii="Arial" w:hAnsi="Arial" w:cs="Arial"/>
          <w:sz w:val="22"/>
          <w:szCs w:val="22"/>
        </w:rPr>
        <w:t>Research activities</w:t>
      </w:r>
    </w:p>
    <w:p w:rsidR="00687996" w:rsidRDefault="00687996" w:rsidP="00687996">
      <w:pPr>
        <w:pStyle w:val="Heading4"/>
        <w:spacing w:line="360" w:lineRule="auto"/>
        <w:ind w:left="426" w:firstLine="0"/>
        <w:jc w:val="both"/>
        <w:rPr>
          <w:rFonts w:ascii="Arial" w:hAnsi="Arial" w:cs="Arial"/>
          <w:b w:val="0"/>
          <w:sz w:val="22"/>
          <w:szCs w:val="22"/>
        </w:rPr>
      </w:pPr>
      <w:r>
        <w:rPr>
          <w:rFonts w:ascii="Arial" w:hAnsi="Arial" w:cs="Arial"/>
          <w:b w:val="0"/>
          <w:sz w:val="22"/>
          <w:szCs w:val="22"/>
        </w:rPr>
        <w:t>Some r</w:t>
      </w:r>
      <w:r w:rsidRPr="00687996">
        <w:rPr>
          <w:rFonts w:ascii="Arial" w:hAnsi="Arial" w:cs="Arial"/>
          <w:b w:val="0"/>
          <w:sz w:val="22"/>
          <w:szCs w:val="22"/>
        </w:rPr>
        <w:t xml:space="preserve">esearch projects </w:t>
      </w:r>
      <w:r>
        <w:rPr>
          <w:rFonts w:ascii="Arial" w:hAnsi="Arial" w:cs="Arial"/>
          <w:b w:val="0"/>
          <w:sz w:val="22"/>
          <w:szCs w:val="22"/>
        </w:rPr>
        <w:t>to strengthen</w:t>
      </w:r>
      <w:r w:rsidRPr="00687996">
        <w:rPr>
          <w:rFonts w:ascii="Arial" w:hAnsi="Arial" w:cs="Arial"/>
          <w:b w:val="0"/>
          <w:sz w:val="22"/>
          <w:szCs w:val="22"/>
        </w:rPr>
        <w:t xml:space="preserve"> scientific and technical basis of </w:t>
      </w:r>
      <w:r>
        <w:rPr>
          <w:rFonts w:ascii="Arial" w:hAnsi="Arial" w:cs="Arial"/>
          <w:b w:val="0"/>
          <w:sz w:val="22"/>
          <w:szCs w:val="22"/>
        </w:rPr>
        <w:t>data base</w:t>
      </w:r>
      <w:r w:rsidRPr="00687996">
        <w:rPr>
          <w:rFonts w:ascii="Arial" w:hAnsi="Arial" w:cs="Arial"/>
          <w:b w:val="0"/>
          <w:sz w:val="22"/>
          <w:szCs w:val="22"/>
        </w:rPr>
        <w:t xml:space="preserve"> </w:t>
      </w:r>
      <w:r>
        <w:rPr>
          <w:rFonts w:ascii="Arial" w:hAnsi="Arial" w:cs="Arial"/>
          <w:b w:val="0"/>
          <w:sz w:val="22"/>
          <w:szCs w:val="22"/>
        </w:rPr>
        <w:t xml:space="preserve">on tuna fisheries </w:t>
      </w:r>
      <w:r w:rsidRPr="00687996">
        <w:rPr>
          <w:rFonts w:ascii="Arial" w:hAnsi="Arial" w:cs="Arial"/>
          <w:b w:val="0"/>
          <w:sz w:val="22"/>
          <w:szCs w:val="22"/>
        </w:rPr>
        <w:t>management</w:t>
      </w:r>
      <w:r>
        <w:rPr>
          <w:rFonts w:ascii="Arial" w:hAnsi="Arial" w:cs="Arial"/>
          <w:b w:val="0"/>
          <w:sz w:val="22"/>
          <w:szCs w:val="22"/>
        </w:rPr>
        <w:t xml:space="preserve"> are in ongoing activities</w:t>
      </w:r>
      <w:r w:rsidRPr="00687996">
        <w:rPr>
          <w:rFonts w:ascii="Arial" w:hAnsi="Arial" w:cs="Arial"/>
          <w:b w:val="0"/>
          <w:sz w:val="22"/>
          <w:szCs w:val="22"/>
        </w:rPr>
        <w:t>.</w:t>
      </w:r>
      <w:r>
        <w:rPr>
          <w:rFonts w:ascii="Arial" w:hAnsi="Arial" w:cs="Arial"/>
          <w:b w:val="0"/>
          <w:sz w:val="22"/>
          <w:szCs w:val="22"/>
        </w:rPr>
        <w:t xml:space="preserve"> </w:t>
      </w:r>
      <w:r w:rsidRPr="00687996">
        <w:rPr>
          <w:rFonts w:ascii="Arial" w:hAnsi="Arial" w:cs="Arial"/>
          <w:b w:val="0"/>
          <w:sz w:val="22"/>
          <w:szCs w:val="22"/>
        </w:rPr>
        <w:t xml:space="preserve"> </w:t>
      </w:r>
      <w:r w:rsidR="00E37FF3">
        <w:rPr>
          <w:rFonts w:ascii="Arial" w:hAnsi="Arial" w:cs="Arial"/>
          <w:b w:val="0"/>
          <w:sz w:val="22"/>
          <w:szCs w:val="22"/>
        </w:rPr>
        <w:t xml:space="preserve">The project are as </w:t>
      </w:r>
      <w:proofErr w:type="gramStart"/>
      <w:r w:rsidR="00E37FF3">
        <w:rPr>
          <w:rFonts w:ascii="Arial" w:hAnsi="Arial" w:cs="Arial"/>
          <w:b w:val="0"/>
          <w:sz w:val="22"/>
          <w:szCs w:val="22"/>
        </w:rPr>
        <w:t>follows :</w:t>
      </w:r>
      <w:proofErr w:type="gramEnd"/>
    </w:p>
    <w:p w:rsidR="005476F4" w:rsidRPr="00D830E8" w:rsidRDefault="005476F4" w:rsidP="00E37FF3">
      <w:pPr>
        <w:pStyle w:val="Heading4"/>
        <w:numPr>
          <w:ilvl w:val="0"/>
          <w:numId w:val="42"/>
        </w:numPr>
        <w:spacing w:line="360" w:lineRule="auto"/>
        <w:rPr>
          <w:rFonts w:ascii="Arial" w:hAnsi="Arial" w:cs="Arial"/>
          <w:b w:val="0"/>
          <w:sz w:val="22"/>
          <w:szCs w:val="22"/>
        </w:rPr>
      </w:pPr>
      <w:r w:rsidRPr="00D830E8">
        <w:rPr>
          <w:rFonts w:ascii="Arial" w:hAnsi="Arial" w:cs="Arial"/>
          <w:b w:val="0"/>
          <w:sz w:val="22"/>
          <w:szCs w:val="22"/>
        </w:rPr>
        <w:t>Gut weight ratio</w:t>
      </w:r>
      <w:r w:rsidR="00E37FF3">
        <w:rPr>
          <w:rFonts w:ascii="Arial" w:hAnsi="Arial" w:cs="Arial"/>
          <w:b w:val="0"/>
          <w:sz w:val="22"/>
          <w:szCs w:val="22"/>
        </w:rPr>
        <w:t xml:space="preserve"> based on onboard observer were carried out to measure the gut-loss aspects since early this year. Limited number of specimens are available and still being updated up to the last fishing season of this year.  </w:t>
      </w:r>
    </w:p>
    <w:p w:rsidR="00E37FF3" w:rsidRDefault="00687996" w:rsidP="00687996">
      <w:pPr>
        <w:pStyle w:val="ListParagraph"/>
        <w:numPr>
          <w:ilvl w:val="0"/>
          <w:numId w:val="41"/>
        </w:numPr>
        <w:spacing w:line="360" w:lineRule="auto"/>
        <w:rPr>
          <w:rFonts w:ascii="Arial" w:hAnsi="Arial" w:cs="Arial"/>
          <w:sz w:val="22"/>
          <w:szCs w:val="22"/>
        </w:rPr>
      </w:pPr>
      <w:r w:rsidRPr="00E37FF3">
        <w:rPr>
          <w:rFonts w:ascii="Arial" w:hAnsi="Arial" w:cs="Arial"/>
          <w:sz w:val="22"/>
          <w:szCs w:val="22"/>
        </w:rPr>
        <w:t xml:space="preserve">Collecting </w:t>
      </w:r>
      <w:r w:rsidR="00E37FF3" w:rsidRPr="00E37FF3">
        <w:rPr>
          <w:rFonts w:ascii="Arial" w:hAnsi="Arial" w:cs="Arial"/>
          <w:sz w:val="22"/>
          <w:szCs w:val="22"/>
        </w:rPr>
        <w:t xml:space="preserve">SBT </w:t>
      </w:r>
      <w:proofErr w:type="spellStart"/>
      <w:r w:rsidRPr="00E37FF3">
        <w:rPr>
          <w:rFonts w:ascii="Arial" w:hAnsi="Arial" w:cs="Arial"/>
          <w:sz w:val="22"/>
          <w:szCs w:val="22"/>
        </w:rPr>
        <w:t>otolith</w:t>
      </w:r>
      <w:proofErr w:type="spellEnd"/>
      <w:r w:rsidRPr="00E37FF3">
        <w:rPr>
          <w:rFonts w:ascii="Arial" w:hAnsi="Arial" w:cs="Arial"/>
          <w:sz w:val="22"/>
          <w:szCs w:val="22"/>
        </w:rPr>
        <w:t xml:space="preserve"> </w:t>
      </w:r>
      <w:r w:rsidR="005476F4" w:rsidRPr="00E37FF3">
        <w:rPr>
          <w:rFonts w:ascii="Arial" w:hAnsi="Arial" w:cs="Arial"/>
          <w:sz w:val="22"/>
          <w:szCs w:val="22"/>
        </w:rPr>
        <w:t xml:space="preserve">in </w:t>
      </w:r>
      <w:r w:rsidR="00E37FF3" w:rsidRPr="00E37FF3">
        <w:rPr>
          <w:rFonts w:ascii="Arial" w:hAnsi="Arial" w:cs="Arial"/>
          <w:sz w:val="22"/>
          <w:szCs w:val="22"/>
        </w:rPr>
        <w:t>s</w:t>
      </w:r>
      <w:r w:rsidR="005476F4" w:rsidRPr="00E37FF3">
        <w:rPr>
          <w:rFonts w:ascii="Arial" w:hAnsi="Arial" w:cs="Arial"/>
          <w:sz w:val="22"/>
          <w:szCs w:val="22"/>
        </w:rPr>
        <w:t xml:space="preserve">pawning </w:t>
      </w:r>
      <w:proofErr w:type="gramStart"/>
      <w:r w:rsidR="005476F4" w:rsidRPr="00E37FF3">
        <w:rPr>
          <w:rFonts w:ascii="Arial" w:hAnsi="Arial" w:cs="Arial"/>
          <w:sz w:val="22"/>
          <w:szCs w:val="22"/>
        </w:rPr>
        <w:t xml:space="preserve">ground </w:t>
      </w:r>
      <w:r w:rsidR="00E37FF3" w:rsidRPr="00E37FF3">
        <w:rPr>
          <w:rFonts w:ascii="Arial" w:hAnsi="Arial" w:cs="Arial"/>
          <w:sz w:val="22"/>
          <w:szCs w:val="22"/>
        </w:rPr>
        <w:t xml:space="preserve"> </w:t>
      </w:r>
      <w:r w:rsidR="00E37FF3">
        <w:rPr>
          <w:rFonts w:ascii="Arial" w:hAnsi="Arial" w:cs="Arial"/>
          <w:sz w:val="22"/>
          <w:szCs w:val="22"/>
        </w:rPr>
        <w:t>is</w:t>
      </w:r>
      <w:proofErr w:type="gramEnd"/>
      <w:r w:rsidR="00E37FF3">
        <w:rPr>
          <w:rFonts w:ascii="Arial" w:hAnsi="Arial" w:cs="Arial"/>
          <w:sz w:val="22"/>
          <w:szCs w:val="22"/>
        </w:rPr>
        <w:t xml:space="preserve"> the major activity to provide data base. This </w:t>
      </w:r>
      <w:r w:rsidR="00E61C15">
        <w:rPr>
          <w:rFonts w:ascii="Arial" w:hAnsi="Arial" w:cs="Arial"/>
          <w:sz w:val="22"/>
          <w:szCs w:val="22"/>
        </w:rPr>
        <w:t xml:space="preserve">regular activity </w:t>
      </w:r>
      <w:r w:rsidR="00E37FF3">
        <w:rPr>
          <w:rFonts w:ascii="Arial" w:hAnsi="Arial" w:cs="Arial"/>
          <w:sz w:val="22"/>
          <w:szCs w:val="22"/>
        </w:rPr>
        <w:t>is under supervised</w:t>
      </w:r>
      <w:r w:rsidR="005476F4" w:rsidRPr="00E37FF3">
        <w:rPr>
          <w:rFonts w:ascii="Arial" w:hAnsi="Arial" w:cs="Arial"/>
          <w:sz w:val="22"/>
          <w:szCs w:val="22"/>
        </w:rPr>
        <w:t xml:space="preserve"> </w:t>
      </w:r>
      <w:r w:rsidR="00E37FF3">
        <w:rPr>
          <w:rFonts w:ascii="Arial" w:hAnsi="Arial" w:cs="Arial"/>
          <w:sz w:val="22"/>
          <w:szCs w:val="22"/>
        </w:rPr>
        <w:t>by</w:t>
      </w:r>
      <w:r w:rsidR="005476F4" w:rsidRPr="00E37FF3">
        <w:rPr>
          <w:rFonts w:ascii="Arial" w:hAnsi="Arial" w:cs="Arial"/>
          <w:sz w:val="22"/>
          <w:szCs w:val="22"/>
        </w:rPr>
        <w:t xml:space="preserve"> </w:t>
      </w:r>
      <w:r w:rsidR="00E37FF3">
        <w:rPr>
          <w:rFonts w:ascii="Arial" w:hAnsi="Arial" w:cs="Arial"/>
          <w:sz w:val="22"/>
          <w:szCs w:val="22"/>
        </w:rPr>
        <w:t>CSIRO</w:t>
      </w:r>
      <w:r w:rsidR="00E37FF3" w:rsidRPr="00E37FF3">
        <w:rPr>
          <w:rFonts w:ascii="Arial" w:hAnsi="Arial" w:cs="Arial"/>
          <w:sz w:val="22"/>
          <w:szCs w:val="22"/>
        </w:rPr>
        <w:t xml:space="preserve"> </w:t>
      </w:r>
      <w:r w:rsidR="00E37FF3">
        <w:rPr>
          <w:rFonts w:ascii="Arial" w:hAnsi="Arial" w:cs="Arial"/>
          <w:sz w:val="22"/>
          <w:szCs w:val="22"/>
        </w:rPr>
        <w:t>scientist</w:t>
      </w:r>
      <w:r w:rsidR="00E37FF3" w:rsidRPr="00E37FF3">
        <w:rPr>
          <w:rFonts w:ascii="Arial" w:hAnsi="Arial" w:cs="Arial"/>
          <w:sz w:val="22"/>
          <w:szCs w:val="22"/>
        </w:rPr>
        <w:t>.</w:t>
      </w:r>
    </w:p>
    <w:p w:rsidR="00E37FF3" w:rsidRDefault="00E37FF3" w:rsidP="00E37FF3">
      <w:pPr>
        <w:pStyle w:val="ListParagraph"/>
        <w:spacing w:line="360" w:lineRule="auto"/>
        <w:ind w:firstLine="0"/>
        <w:rPr>
          <w:rFonts w:ascii="Arial" w:hAnsi="Arial" w:cs="Arial"/>
          <w:sz w:val="22"/>
          <w:szCs w:val="22"/>
        </w:rPr>
      </w:pPr>
    </w:p>
    <w:p w:rsidR="00687996" w:rsidRDefault="00E61C15" w:rsidP="00687996">
      <w:pPr>
        <w:pStyle w:val="ListParagraph"/>
        <w:numPr>
          <w:ilvl w:val="0"/>
          <w:numId w:val="41"/>
        </w:numPr>
        <w:spacing w:line="360" w:lineRule="auto"/>
        <w:rPr>
          <w:rFonts w:ascii="Arial" w:hAnsi="Arial" w:cs="Arial"/>
          <w:sz w:val="22"/>
          <w:szCs w:val="22"/>
        </w:rPr>
      </w:pPr>
      <w:r w:rsidRPr="00E37FF3">
        <w:rPr>
          <w:rFonts w:ascii="Arial" w:hAnsi="Arial" w:cs="Arial"/>
          <w:sz w:val="22"/>
          <w:szCs w:val="22"/>
        </w:rPr>
        <w:t>S</w:t>
      </w:r>
      <w:r w:rsidR="00687996" w:rsidRPr="00E37FF3">
        <w:rPr>
          <w:rFonts w:ascii="Arial" w:hAnsi="Arial" w:cs="Arial"/>
          <w:sz w:val="22"/>
          <w:szCs w:val="22"/>
        </w:rPr>
        <w:t>mall</w:t>
      </w:r>
      <w:r>
        <w:rPr>
          <w:rFonts w:ascii="Arial" w:hAnsi="Arial" w:cs="Arial"/>
          <w:sz w:val="22"/>
          <w:szCs w:val="22"/>
        </w:rPr>
        <w:t xml:space="preserve"> </w:t>
      </w:r>
      <w:r w:rsidR="00687996" w:rsidRPr="00E37FF3">
        <w:rPr>
          <w:rFonts w:ascii="Arial" w:hAnsi="Arial" w:cs="Arial"/>
          <w:sz w:val="22"/>
          <w:szCs w:val="22"/>
        </w:rPr>
        <w:t xml:space="preserve">scale tuna fisheries in Indian Ocean with usually target species including tuna species.  Several barriers related to geographical distribution of landing base occurred during data collection. Prioritizing sampling sites will be </w:t>
      </w:r>
      <w:r w:rsidR="00D37652">
        <w:rPr>
          <w:rFonts w:ascii="Arial" w:hAnsi="Arial" w:cs="Arial"/>
          <w:sz w:val="22"/>
          <w:szCs w:val="22"/>
        </w:rPr>
        <w:t>carried out</w:t>
      </w:r>
      <w:r w:rsidR="00687996" w:rsidRPr="00E37FF3">
        <w:rPr>
          <w:rFonts w:ascii="Arial" w:hAnsi="Arial" w:cs="Arial"/>
          <w:sz w:val="22"/>
          <w:szCs w:val="22"/>
        </w:rPr>
        <w:t xml:space="preserve"> to describe the contribution of annual tuna catch including probability of SBT landing.  </w:t>
      </w:r>
      <w:r w:rsidR="00687996" w:rsidRPr="00E37FF3">
        <w:rPr>
          <w:rFonts w:ascii="Arial" w:hAnsi="Arial" w:cs="Arial"/>
          <w:sz w:val="22"/>
          <w:szCs w:val="22"/>
        </w:rPr>
        <w:lastRenderedPageBreak/>
        <w:t xml:space="preserve">Recruit new </w:t>
      </w:r>
      <w:r w:rsidR="00E37FF3">
        <w:rPr>
          <w:rFonts w:ascii="Arial" w:hAnsi="Arial" w:cs="Arial"/>
          <w:sz w:val="22"/>
          <w:szCs w:val="22"/>
        </w:rPr>
        <w:t xml:space="preserve">certified </w:t>
      </w:r>
      <w:r w:rsidR="00687996" w:rsidRPr="00E37FF3">
        <w:rPr>
          <w:rFonts w:ascii="Arial" w:hAnsi="Arial" w:cs="Arial"/>
          <w:sz w:val="22"/>
          <w:szCs w:val="22"/>
        </w:rPr>
        <w:t xml:space="preserve">observer </w:t>
      </w:r>
      <w:r w:rsidR="00E37FF3">
        <w:rPr>
          <w:rFonts w:ascii="Arial" w:hAnsi="Arial" w:cs="Arial"/>
          <w:sz w:val="22"/>
          <w:szCs w:val="22"/>
        </w:rPr>
        <w:t xml:space="preserve">as stated by Ministry regulation </w:t>
      </w:r>
      <w:r w:rsidR="00687996" w:rsidRPr="00E37FF3">
        <w:rPr>
          <w:rFonts w:ascii="Arial" w:hAnsi="Arial" w:cs="Arial"/>
          <w:sz w:val="22"/>
          <w:szCs w:val="22"/>
        </w:rPr>
        <w:t xml:space="preserve">will be arranged </w:t>
      </w:r>
      <w:r w:rsidR="00E37FF3">
        <w:rPr>
          <w:rFonts w:ascii="Arial" w:hAnsi="Arial" w:cs="Arial"/>
          <w:sz w:val="22"/>
          <w:szCs w:val="22"/>
        </w:rPr>
        <w:t>to support this activity.</w:t>
      </w:r>
      <w:r w:rsidR="00687996" w:rsidRPr="00E37FF3">
        <w:rPr>
          <w:rFonts w:ascii="Arial" w:hAnsi="Arial" w:cs="Arial"/>
          <w:sz w:val="22"/>
          <w:szCs w:val="22"/>
        </w:rPr>
        <w:t xml:space="preserve"> </w:t>
      </w:r>
    </w:p>
    <w:p w:rsidR="00E61C15" w:rsidRDefault="00E61C15" w:rsidP="00E61C15">
      <w:pPr>
        <w:pStyle w:val="ListParagraph"/>
        <w:ind w:firstLine="0"/>
        <w:rPr>
          <w:rFonts w:ascii="Arial" w:hAnsi="Arial" w:cs="Arial"/>
          <w:sz w:val="22"/>
          <w:szCs w:val="22"/>
        </w:rPr>
      </w:pPr>
    </w:p>
    <w:p w:rsidR="005476F4" w:rsidRPr="00D830E8" w:rsidRDefault="00E61C15" w:rsidP="00E61C15">
      <w:pPr>
        <w:pStyle w:val="ListParagraph"/>
        <w:numPr>
          <w:ilvl w:val="0"/>
          <w:numId w:val="41"/>
        </w:numPr>
        <w:spacing w:line="360" w:lineRule="auto"/>
        <w:rPr>
          <w:rFonts w:ascii="Arial" w:hAnsi="Arial" w:cs="Arial"/>
          <w:sz w:val="22"/>
          <w:szCs w:val="22"/>
        </w:rPr>
      </w:pPr>
      <w:r>
        <w:rPr>
          <w:rFonts w:ascii="Arial" w:hAnsi="Arial" w:cs="Arial"/>
          <w:sz w:val="22"/>
          <w:szCs w:val="22"/>
        </w:rPr>
        <w:t>Collecting sample to support c</w:t>
      </w:r>
      <w:r w:rsidR="005476F4" w:rsidRPr="00D830E8">
        <w:rPr>
          <w:rFonts w:ascii="Arial" w:hAnsi="Arial" w:cs="Arial"/>
          <w:sz w:val="22"/>
          <w:szCs w:val="22"/>
        </w:rPr>
        <w:t xml:space="preserve">lose kin </w:t>
      </w:r>
      <w:r w:rsidR="00D37652">
        <w:rPr>
          <w:rFonts w:ascii="Arial" w:hAnsi="Arial" w:cs="Arial"/>
          <w:sz w:val="22"/>
          <w:szCs w:val="22"/>
        </w:rPr>
        <w:t>a</w:t>
      </w:r>
      <w:r w:rsidR="005476F4" w:rsidRPr="00D830E8">
        <w:rPr>
          <w:rFonts w:ascii="Arial" w:hAnsi="Arial" w:cs="Arial"/>
          <w:sz w:val="22"/>
          <w:szCs w:val="22"/>
        </w:rPr>
        <w:t xml:space="preserve">nalysis </w:t>
      </w:r>
      <w:r w:rsidR="00D37652">
        <w:rPr>
          <w:rFonts w:ascii="Arial" w:hAnsi="Arial" w:cs="Arial"/>
          <w:sz w:val="22"/>
          <w:szCs w:val="22"/>
        </w:rPr>
        <w:t xml:space="preserve">will be developed </w:t>
      </w:r>
      <w:r w:rsidR="005476F4" w:rsidRPr="00D830E8">
        <w:rPr>
          <w:rFonts w:ascii="Arial" w:hAnsi="Arial" w:cs="Arial"/>
          <w:sz w:val="22"/>
          <w:szCs w:val="22"/>
        </w:rPr>
        <w:t>in collaboration with CSIRO-Australia</w:t>
      </w:r>
    </w:p>
    <w:p w:rsidR="005476F4" w:rsidRPr="00D830E8" w:rsidRDefault="005476F4" w:rsidP="005476F4">
      <w:pPr>
        <w:pStyle w:val="Heading4"/>
        <w:rPr>
          <w:rFonts w:ascii="Arial" w:hAnsi="Arial" w:cs="Arial"/>
          <w:sz w:val="22"/>
          <w:szCs w:val="22"/>
        </w:rPr>
      </w:pPr>
    </w:p>
    <w:p w:rsidR="000E4946" w:rsidRPr="00B71734" w:rsidRDefault="000E4946" w:rsidP="00744289">
      <w:pPr>
        <w:pStyle w:val="ListParagraph"/>
        <w:numPr>
          <w:ilvl w:val="0"/>
          <w:numId w:val="27"/>
        </w:numPr>
        <w:spacing w:line="360" w:lineRule="auto"/>
        <w:ind w:left="360"/>
        <w:rPr>
          <w:rFonts w:ascii="Arial" w:hAnsi="Arial" w:cs="Arial"/>
          <w:sz w:val="22"/>
          <w:szCs w:val="22"/>
        </w:rPr>
      </w:pPr>
      <w:r w:rsidRPr="00B71734">
        <w:rPr>
          <w:rFonts w:ascii="Arial" w:hAnsi="Arial" w:cs="Arial"/>
          <w:sz w:val="22"/>
          <w:szCs w:val="22"/>
        </w:rPr>
        <w:t>Acknowledgements</w:t>
      </w:r>
    </w:p>
    <w:p w:rsidR="000E4946" w:rsidRDefault="000E4946" w:rsidP="00DE16D6">
      <w:pPr>
        <w:autoSpaceDE w:val="0"/>
        <w:autoSpaceDN w:val="0"/>
        <w:adjustRightInd w:val="0"/>
        <w:spacing w:before="0" w:beforeAutospacing="0" w:after="0" w:afterAutospacing="0" w:line="360" w:lineRule="auto"/>
        <w:ind w:left="360" w:firstLine="0"/>
        <w:jc w:val="both"/>
        <w:rPr>
          <w:rFonts w:ascii="Arial" w:hAnsi="Arial" w:cs="Arial"/>
          <w:sz w:val="22"/>
          <w:szCs w:val="22"/>
        </w:rPr>
      </w:pPr>
      <w:r w:rsidRPr="00B71734">
        <w:rPr>
          <w:rFonts w:ascii="Arial" w:hAnsi="Arial" w:cs="Arial"/>
          <w:sz w:val="22"/>
          <w:szCs w:val="22"/>
        </w:rPr>
        <w:t xml:space="preserve">We acknowledge support </w:t>
      </w:r>
      <w:r w:rsidR="009362EF">
        <w:rPr>
          <w:rFonts w:ascii="Arial" w:hAnsi="Arial" w:cs="Arial"/>
          <w:sz w:val="22"/>
          <w:szCs w:val="22"/>
        </w:rPr>
        <w:t xml:space="preserve">from </w:t>
      </w:r>
      <w:r w:rsidR="00736FA3" w:rsidRPr="00B71734">
        <w:rPr>
          <w:rFonts w:ascii="Arial" w:hAnsi="Arial" w:cs="Arial"/>
          <w:sz w:val="22"/>
          <w:szCs w:val="22"/>
        </w:rPr>
        <w:t xml:space="preserve">all </w:t>
      </w:r>
      <w:r w:rsidR="009362EF">
        <w:rPr>
          <w:rFonts w:ascii="Arial" w:hAnsi="Arial" w:cs="Arial"/>
          <w:sz w:val="22"/>
          <w:szCs w:val="22"/>
        </w:rPr>
        <w:t xml:space="preserve">active </w:t>
      </w:r>
      <w:r w:rsidR="00027830" w:rsidRPr="00B71734">
        <w:rPr>
          <w:rFonts w:ascii="Arial" w:hAnsi="Arial" w:cs="Arial"/>
          <w:sz w:val="22"/>
          <w:szCs w:val="22"/>
        </w:rPr>
        <w:t>e</w:t>
      </w:r>
      <w:r w:rsidRPr="00B71734">
        <w:rPr>
          <w:rFonts w:ascii="Arial" w:hAnsi="Arial" w:cs="Arial"/>
          <w:sz w:val="22"/>
          <w:szCs w:val="22"/>
        </w:rPr>
        <w:t xml:space="preserve">numerators and observers in Research </w:t>
      </w:r>
      <w:r w:rsidR="00057D20" w:rsidRPr="00B71734">
        <w:rPr>
          <w:rFonts w:ascii="Arial" w:hAnsi="Arial" w:cs="Arial"/>
          <w:sz w:val="22"/>
          <w:szCs w:val="22"/>
        </w:rPr>
        <w:t>Institute</w:t>
      </w:r>
      <w:r w:rsidRPr="00B71734">
        <w:rPr>
          <w:rFonts w:ascii="Arial" w:hAnsi="Arial" w:cs="Arial"/>
          <w:sz w:val="22"/>
          <w:szCs w:val="22"/>
        </w:rPr>
        <w:t xml:space="preserve"> for </w:t>
      </w:r>
      <w:r w:rsidR="00057D20" w:rsidRPr="00B71734">
        <w:rPr>
          <w:rFonts w:ascii="Arial" w:hAnsi="Arial" w:cs="Arial"/>
          <w:sz w:val="22"/>
          <w:szCs w:val="22"/>
        </w:rPr>
        <w:t xml:space="preserve">Tuna </w:t>
      </w:r>
      <w:r w:rsidR="00DF017D" w:rsidRPr="00B71734">
        <w:rPr>
          <w:rFonts w:ascii="Arial" w:hAnsi="Arial" w:cs="Arial"/>
          <w:sz w:val="22"/>
          <w:szCs w:val="22"/>
        </w:rPr>
        <w:t xml:space="preserve">Fisheries </w:t>
      </w:r>
      <w:proofErr w:type="spellStart"/>
      <w:r w:rsidR="00DF017D" w:rsidRPr="00B71734">
        <w:rPr>
          <w:rFonts w:ascii="Arial" w:hAnsi="Arial" w:cs="Arial"/>
          <w:sz w:val="22"/>
          <w:szCs w:val="22"/>
        </w:rPr>
        <w:t>Benoa</w:t>
      </w:r>
      <w:proofErr w:type="spellEnd"/>
      <w:r w:rsidR="00DF017D" w:rsidRPr="00B71734">
        <w:rPr>
          <w:rFonts w:ascii="Arial" w:hAnsi="Arial" w:cs="Arial"/>
          <w:sz w:val="22"/>
          <w:szCs w:val="22"/>
        </w:rPr>
        <w:t xml:space="preserve"> Bali </w:t>
      </w:r>
      <w:r w:rsidRPr="00B71734">
        <w:rPr>
          <w:rFonts w:ascii="Arial" w:hAnsi="Arial" w:cs="Arial"/>
          <w:sz w:val="22"/>
          <w:szCs w:val="22"/>
        </w:rPr>
        <w:t xml:space="preserve">for their significant </w:t>
      </w:r>
      <w:r w:rsidR="00057D20">
        <w:rPr>
          <w:rFonts w:ascii="Arial" w:hAnsi="Arial" w:cs="Arial"/>
          <w:sz w:val="22"/>
          <w:szCs w:val="22"/>
        </w:rPr>
        <w:t xml:space="preserve">research </w:t>
      </w:r>
      <w:r w:rsidRPr="00B71734">
        <w:rPr>
          <w:rFonts w:ascii="Arial" w:hAnsi="Arial" w:cs="Arial"/>
          <w:sz w:val="22"/>
          <w:szCs w:val="22"/>
        </w:rPr>
        <w:t>work</w:t>
      </w:r>
      <w:r w:rsidR="00057D20">
        <w:rPr>
          <w:rFonts w:ascii="Arial" w:hAnsi="Arial" w:cs="Arial"/>
          <w:sz w:val="22"/>
          <w:szCs w:val="22"/>
        </w:rPr>
        <w:t>s</w:t>
      </w:r>
      <w:r w:rsidRPr="00B71734">
        <w:rPr>
          <w:rFonts w:ascii="Arial" w:hAnsi="Arial" w:cs="Arial"/>
          <w:sz w:val="22"/>
          <w:szCs w:val="22"/>
        </w:rPr>
        <w:t xml:space="preserve"> and </w:t>
      </w:r>
      <w:r w:rsidR="00057D20" w:rsidRPr="00B71734">
        <w:rPr>
          <w:rFonts w:ascii="Arial" w:hAnsi="Arial" w:cs="Arial"/>
          <w:sz w:val="22"/>
          <w:szCs w:val="22"/>
        </w:rPr>
        <w:t xml:space="preserve">data </w:t>
      </w:r>
      <w:r w:rsidRPr="00B71734">
        <w:rPr>
          <w:rFonts w:ascii="Arial" w:hAnsi="Arial" w:cs="Arial"/>
          <w:sz w:val="22"/>
          <w:szCs w:val="22"/>
        </w:rPr>
        <w:t xml:space="preserve">contribution </w:t>
      </w:r>
      <w:r w:rsidR="00057D20">
        <w:rPr>
          <w:rFonts w:ascii="Arial" w:hAnsi="Arial" w:cs="Arial"/>
          <w:sz w:val="22"/>
          <w:szCs w:val="22"/>
        </w:rPr>
        <w:t xml:space="preserve">during </w:t>
      </w:r>
      <w:r w:rsidRPr="00B71734">
        <w:rPr>
          <w:rFonts w:ascii="Arial" w:hAnsi="Arial" w:cs="Arial"/>
          <w:sz w:val="22"/>
          <w:szCs w:val="22"/>
        </w:rPr>
        <w:t xml:space="preserve">this </w:t>
      </w:r>
      <w:r w:rsidR="00057D20">
        <w:rPr>
          <w:rFonts w:ascii="Arial" w:hAnsi="Arial" w:cs="Arial"/>
          <w:sz w:val="22"/>
          <w:szCs w:val="22"/>
        </w:rPr>
        <w:t>preparation</w:t>
      </w:r>
      <w:r w:rsidRPr="00B71734">
        <w:rPr>
          <w:rFonts w:ascii="Arial" w:hAnsi="Arial" w:cs="Arial"/>
          <w:sz w:val="22"/>
          <w:szCs w:val="22"/>
        </w:rPr>
        <w:t xml:space="preserve">. </w:t>
      </w:r>
      <w:r w:rsidR="00DF017D" w:rsidRPr="00B71734">
        <w:rPr>
          <w:rFonts w:ascii="Arial" w:hAnsi="Arial" w:cs="Arial"/>
          <w:sz w:val="22"/>
          <w:szCs w:val="22"/>
        </w:rPr>
        <w:t xml:space="preserve">We also thanks to ACIAR, CSIRO that </w:t>
      </w:r>
      <w:r w:rsidR="00656FBB">
        <w:rPr>
          <w:rFonts w:ascii="Arial" w:hAnsi="Arial" w:cs="Arial"/>
          <w:sz w:val="22"/>
          <w:szCs w:val="22"/>
        </w:rPr>
        <w:t>shared</w:t>
      </w:r>
      <w:r w:rsidR="00DF017D" w:rsidRPr="00B71734">
        <w:rPr>
          <w:rFonts w:ascii="Arial" w:hAnsi="Arial" w:cs="Arial"/>
          <w:sz w:val="22"/>
          <w:szCs w:val="22"/>
        </w:rPr>
        <w:t xml:space="preserve"> significant role and contribution </w:t>
      </w:r>
      <w:r w:rsidR="00DE3E6E" w:rsidRPr="00B71734">
        <w:rPr>
          <w:rFonts w:ascii="Arial" w:hAnsi="Arial" w:cs="Arial"/>
          <w:sz w:val="22"/>
          <w:szCs w:val="22"/>
        </w:rPr>
        <w:t>on strengthening on research activities through</w:t>
      </w:r>
      <w:r w:rsidR="00DF017D" w:rsidRPr="00B71734">
        <w:rPr>
          <w:rFonts w:ascii="Arial" w:hAnsi="Arial" w:cs="Arial"/>
          <w:sz w:val="22"/>
          <w:szCs w:val="22"/>
        </w:rPr>
        <w:t xml:space="preserve"> </w:t>
      </w:r>
      <w:r w:rsidR="00057D20">
        <w:rPr>
          <w:rFonts w:ascii="Arial" w:hAnsi="Arial" w:cs="Arial"/>
          <w:sz w:val="22"/>
          <w:szCs w:val="22"/>
        </w:rPr>
        <w:t xml:space="preserve">improving </w:t>
      </w:r>
      <w:r w:rsidR="00DF017D" w:rsidRPr="00B71734">
        <w:rPr>
          <w:rFonts w:ascii="Arial" w:hAnsi="Arial" w:cs="Arial"/>
          <w:sz w:val="22"/>
          <w:szCs w:val="22"/>
        </w:rPr>
        <w:t xml:space="preserve">port sampling and scientific observer. </w:t>
      </w:r>
      <w:r w:rsidR="00736FA3" w:rsidRPr="00B71734">
        <w:rPr>
          <w:rFonts w:ascii="Arial" w:hAnsi="Arial" w:cs="Arial"/>
          <w:sz w:val="22"/>
          <w:szCs w:val="22"/>
        </w:rPr>
        <w:t xml:space="preserve"> A significant contribution o</w:t>
      </w:r>
      <w:r w:rsidRPr="00B71734">
        <w:rPr>
          <w:rFonts w:ascii="Arial" w:hAnsi="Arial" w:cs="Arial"/>
          <w:sz w:val="22"/>
          <w:szCs w:val="22"/>
        </w:rPr>
        <w:t xml:space="preserve">f the Directorate </w:t>
      </w:r>
      <w:r w:rsidR="00736FA3" w:rsidRPr="00B71734">
        <w:rPr>
          <w:rFonts w:ascii="Arial" w:hAnsi="Arial" w:cs="Arial"/>
          <w:sz w:val="22"/>
          <w:szCs w:val="22"/>
        </w:rPr>
        <w:t xml:space="preserve">Fish Resource </w:t>
      </w:r>
      <w:r w:rsidRPr="00B71734">
        <w:rPr>
          <w:rFonts w:ascii="Arial" w:hAnsi="Arial" w:cs="Arial"/>
          <w:sz w:val="22"/>
          <w:szCs w:val="22"/>
        </w:rPr>
        <w:t xml:space="preserve">- Directorate General for Capture Fisheries </w:t>
      </w:r>
      <w:r w:rsidR="009362EF">
        <w:rPr>
          <w:rFonts w:ascii="Arial" w:hAnsi="Arial" w:cs="Arial"/>
          <w:sz w:val="22"/>
          <w:szCs w:val="22"/>
        </w:rPr>
        <w:t>regarding</w:t>
      </w:r>
      <w:r w:rsidR="00733FCF" w:rsidRPr="00B71734">
        <w:rPr>
          <w:rFonts w:ascii="Arial" w:hAnsi="Arial" w:cs="Arial"/>
          <w:sz w:val="22"/>
          <w:szCs w:val="22"/>
        </w:rPr>
        <w:t xml:space="preserve"> national and CDS data</w:t>
      </w:r>
      <w:r w:rsidR="00DE3E6E" w:rsidRPr="00B71734">
        <w:rPr>
          <w:rFonts w:ascii="Arial" w:hAnsi="Arial" w:cs="Arial"/>
          <w:sz w:val="22"/>
          <w:szCs w:val="22"/>
        </w:rPr>
        <w:t xml:space="preserve"> </w:t>
      </w:r>
      <w:r w:rsidR="009362EF">
        <w:rPr>
          <w:rFonts w:ascii="Arial" w:hAnsi="Arial" w:cs="Arial"/>
          <w:sz w:val="22"/>
          <w:szCs w:val="22"/>
        </w:rPr>
        <w:t>are</w:t>
      </w:r>
      <w:r w:rsidR="00DE3E6E" w:rsidRPr="00B71734">
        <w:rPr>
          <w:rFonts w:ascii="Arial" w:hAnsi="Arial" w:cs="Arial"/>
          <w:sz w:val="22"/>
          <w:szCs w:val="22"/>
        </w:rPr>
        <w:t xml:space="preserve"> also </w:t>
      </w:r>
      <w:r w:rsidR="009362EF">
        <w:rPr>
          <w:rFonts w:ascii="Arial" w:hAnsi="Arial" w:cs="Arial"/>
          <w:sz w:val="22"/>
          <w:szCs w:val="22"/>
        </w:rPr>
        <w:t xml:space="preserve">significantly </w:t>
      </w:r>
      <w:r w:rsidR="00DE3E6E" w:rsidRPr="00B71734">
        <w:rPr>
          <w:rFonts w:ascii="Arial" w:hAnsi="Arial" w:cs="Arial"/>
          <w:sz w:val="22"/>
          <w:szCs w:val="22"/>
        </w:rPr>
        <w:t>support</w:t>
      </w:r>
      <w:r w:rsidR="009362EF">
        <w:rPr>
          <w:rFonts w:ascii="Arial" w:hAnsi="Arial" w:cs="Arial"/>
          <w:sz w:val="22"/>
          <w:szCs w:val="22"/>
        </w:rPr>
        <w:t>ing</w:t>
      </w:r>
      <w:r w:rsidR="00DE3E6E" w:rsidRPr="00B71734">
        <w:rPr>
          <w:rFonts w:ascii="Arial" w:hAnsi="Arial" w:cs="Arial"/>
          <w:sz w:val="22"/>
          <w:szCs w:val="22"/>
        </w:rPr>
        <w:t xml:space="preserve"> this national report</w:t>
      </w:r>
      <w:r w:rsidRPr="00B71734">
        <w:rPr>
          <w:rFonts w:ascii="Arial" w:hAnsi="Arial" w:cs="Arial"/>
          <w:sz w:val="22"/>
          <w:szCs w:val="22"/>
        </w:rPr>
        <w:t>. We also thank to</w:t>
      </w:r>
      <w:r w:rsidRPr="00B71734">
        <w:rPr>
          <w:rFonts w:ascii="Arial" w:hAnsi="Arial" w:cs="Arial"/>
          <w:color w:val="FF0000"/>
          <w:sz w:val="22"/>
          <w:szCs w:val="22"/>
        </w:rPr>
        <w:t xml:space="preserve"> </w:t>
      </w:r>
      <w:r w:rsidR="00DF017D" w:rsidRPr="00B71734">
        <w:rPr>
          <w:rFonts w:ascii="Arial" w:hAnsi="Arial" w:cs="Arial"/>
          <w:sz w:val="22"/>
          <w:szCs w:val="22"/>
        </w:rPr>
        <w:t>Craig Proctor (</w:t>
      </w:r>
      <w:r w:rsidRPr="00B71734">
        <w:rPr>
          <w:rFonts w:ascii="Arial" w:hAnsi="Arial" w:cs="Arial"/>
          <w:sz w:val="22"/>
          <w:szCs w:val="22"/>
        </w:rPr>
        <w:t>CSIRO</w:t>
      </w:r>
      <w:r w:rsidR="00DF017D" w:rsidRPr="00B71734">
        <w:rPr>
          <w:rFonts w:ascii="Arial" w:hAnsi="Arial" w:cs="Arial"/>
          <w:sz w:val="22"/>
          <w:szCs w:val="22"/>
        </w:rPr>
        <w:t>)</w:t>
      </w:r>
      <w:r w:rsidRPr="00B71734">
        <w:rPr>
          <w:rFonts w:ascii="Arial" w:hAnsi="Arial" w:cs="Arial"/>
          <w:sz w:val="22"/>
          <w:szCs w:val="22"/>
        </w:rPr>
        <w:t xml:space="preserve"> for his supervision on sampling activities and</w:t>
      </w:r>
      <w:r w:rsidR="00027830" w:rsidRPr="00B71734">
        <w:rPr>
          <w:rFonts w:ascii="Arial" w:hAnsi="Arial" w:cs="Arial"/>
          <w:sz w:val="22"/>
          <w:szCs w:val="22"/>
        </w:rPr>
        <w:t xml:space="preserve"> </w:t>
      </w:r>
      <w:r w:rsidR="009362EF">
        <w:rPr>
          <w:rFonts w:ascii="Arial" w:hAnsi="Arial" w:cs="Arial"/>
          <w:sz w:val="22"/>
          <w:szCs w:val="22"/>
        </w:rPr>
        <w:t>special</w:t>
      </w:r>
      <w:r w:rsidR="001666B1" w:rsidRPr="00B71734">
        <w:rPr>
          <w:rFonts w:ascii="Arial" w:hAnsi="Arial" w:cs="Arial"/>
          <w:sz w:val="22"/>
          <w:szCs w:val="22"/>
        </w:rPr>
        <w:t xml:space="preserve"> thanks to Prof Dr. </w:t>
      </w:r>
      <w:r w:rsidR="00C73036" w:rsidRPr="00B71734">
        <w:rPr>
          <w:rFonts w:ascii="Arial" w:hAnsi="Arial" w:cs="Arial"/>
          <w:sz w:val="22"/>
          <w:szCs w:val="22"/>
        </w:rPr>
        <w:t>Hari Eko Irianto</w:t>
      </w:r>
      <w:r w:rsidR="001666B1" w:rsidRPr="00B71734">
        <w:rPr>
          <w:rFonts w:ascii="Arial" w:hAnsi="Arial" w:cs="Arial"/>
          <w:sz w:val="22"/>
          <w:szCs w:val="22"/>
        </w:rPr>
        <w:t xml:space="preserve"> </w:t>
      </w:r>
      <w:r w:rsidR="00C73036" w:rsidRPr="00B71734">
        <w:rPr>
          <w:rFonts w:ascii="Arial" w:hAnsi="Arial" w:cs="Arial"/>
          <w:sz w:val="22"/>
          <w:szCs w:val="22"/>
        </w:rPr>
        <w:t xml:space="preserve">Head of research Center for fisheries management and Conservation </w:t>
      </w:r>
      <w:r w:rsidR="001666B1" w:rsidRPr="00B71734">
        <w:rPr>
          <w:rFonts w:ascii="Arial" w:hAnsi="Arial" w:cs="Arial"/>
          <w:sz w:val="22"/>
          <w:szCs w:val="22"/>
        </w:rPr>
        <w:t xml:space="preserve">for </w:t>
      </w:r>
      <w:r w:rsidR="00C73036" w:rsidRPr="00B71734">
        <w:rPr>
          <w:rFonts w:ascii="Arial" w:hAnsi="Arial" w:cs="Arial"/>
          <w:sz w:val="22"/>
          <w:szCs w:val="22"/>
        </w:rPr>
        <w:t>direct</w:t>
      </w:r>
      <w:r w:rsidR="009362EF">
        <w:rPr>
          <w:rFonts w:ascii="Arial" w:hAnsi="Arial" w:cs="Arial"/>
          <w:sz w:val="22"/>
          <w:szCs w:val="22"/>
        </w:rPr>
        <w:t>ing</w:t>
      </w:r>
      <w:r w:rsidR="00C73036" w:rsidRPr="00B71734">
        <w:rPr>
          <w:rFonts w:ascii="Arial" w:hAnsi="Arial" w:cs="Arial"/>
          <w:sz w:val="22"/>
          <w:szCs w:val="22"/>
        </w:rPr>
        <w:t xml:space="preserve"> and supporting </w:t>
      </w:r>
      <w:r w:rsidR="001666B1" w:rsidRPr="00B71734">
        <w:rPr>
          <w:rFonts w:ascii="Arial" w:hAnsi="Arial" w:cs="Arial"/>
          <w:sz w:val="22"/>
          <w:szCs w:val="22"/>
        </w:rPr>
        <w:t>to this report</w:t>
      </w:r>
      <w:r w:rsidRPr="00B71734">
        <w:rPr>
          <w:rFonts w:ascii="Arial" w:hAnsi="Arial" w:cs="Arial"/>
          <w:sz w:val="22"/>
          <w:szCs w:val="22"/>
        </w:rPr>
        <w:t>.</w:t>
      </w:r>
    </w:p>
    <w:p w:rsidR="001F3718" w:rsidRPr="00B71734" w:rsidRDefault="001F3718" w:rsidP="00DE16D6">
      <w:pPr>
        <w:rPr>
          <w:rFonts w:ascii="Arial" w:hAnsi="Arial" w:cs="Arial"/>
          <w:sz w:val="22"/>
          <w:szCs w:val="22"/>
        </w:rPr>
      </w:pPr>
      <w:r w:rsidRPr="00B71734">
        <w:rPr>
          <w:rFonts w:ascii="Arial" w:hAnsi="Arial" w:cs="Arial"/>
          <w:sz w:val="22"/>
          <w:szCs w:val="22"/>
        </w:rPr>
        <w:t>REFERENCES</w:t>
      </w:r>
    </w:p>
    <w:p w:rsidR="005775ED" w:rsidRDefault="00656FBB" w:rsidP="001C4518">
      <w:pPr>
        <w:jc w:val="both"/>
        <w:rPr>
          <w:rFonts w:ascii="Arial" w:hAnsi="Arial" w:cs="Arial"/>
          <w:sz w:val="22"/>
          <w:szCs w:val="22"/>
        </w:rPr>
      </w:pPr>
      <w:r>
        <w:rPr>
          <w:rFonts w:ascii="Arial" w:hAnsi="Arial" w:cs="Arial"/>
          <w:sz w:val="22"/>
          <w:szCs w:val="22"/>
        </w:rPr>
        <w:t>Anonymous. 2012.</w:t>
      </w:r>
      <w:r w:rsidR="005775ED" w:rsidRPr="00B71734">
        <w:rPr>
          <w:rFonts w:ascii="Arial" w:hAnsi="Arial" w:cs="Arial"/>
          <w:sz w:val="22"/>
          <w:szCs w:val="22"/>
        </w:rPr>
        <w:t xml:space="preserve"> Annual report</w:t>
      </w:r>
      <w:r>
        <w:rPr>
          <w:rFonts w:ascii="Arial" w:hAnsi="Arial" w:cs="Arial"/>
          <w:sz w:val="22"/>
          <w:szCs w:val="22"/>
        </w:rPr>
        <w:t>.</w:t>
      </w:r>
      <w:r w:rsidR="005775ED" w:rsidRPr="00B71734">
        <w:rPr>
          <w:rFonts w:ascii="Arial" w:hAnsi="Arial" w:cs="Arial"/>
          <w:sz w:val="22"/>
          <w:szCs w:val="22"/>
        </w:rPr>
        <w:t xml:space="preserve"> Station Marine and Fisheries Resources Surveillance- </w:t>
      </w:r>
      <w:proofErr w:type="spellStart"/>
      <w:r w:rsidR="005775ED" w:rsidRPr="00B71734">
        <w:rPr>
          <w:rFonts w:ascii="Arial" w:hAnsi="Arial" w:cs="Arial"/>
          <w:sz w:val="22"/>
          <w:szCs w:val="22"/>
        </w:rPr>
        <w:t>Benoa</w:t>
      </w:r>
      <w:proofErr w:type="spellEnd"/>
      <w:r w:rsidR="005775ED" w:rsidRPr="00B71734">
        <w:rPr>
          <w:rFonts w:ascii="Arial" w:hAnsi="Arial" w:cs="Arial"/>
          <w:sz w:val="22"/>
          <w:szCs w:val="22"/>
        </w:rPr>
        <w:t>, Bali.</w:t>
      </w:r>
    </w:p>
    <w:p w:rsidR="00CB2E42" w:rsidRPr="00B71734" w:rsidRDefault="00656FBB" w:rsidP="00CB2E42">
      <w:pPr>
        <w:jc w:val="both"/>
        <w:rPr>
          <w:rFonts w:ascii="Arial" w:hAnsi="Arial" w:cs="Arial"/>
          <w:sz w:val="22"/>
          <w:szCs w:val="22"/>
        </w:rPr>
      </w:pPr>
      <w:r>
        <w:rPr>
          <w:rFonts w:ascii="Arial" w:hAnsi="Arial" w:cs="Arial"/>
          <w:sz w:val="22"/>
          <w:szCs w:val="22"/>
        </w:rPr>
        <w:t>----------------.</w:t>
      </w:r>
      <w:r w:rsidRPr="00B71734">
        <w:rPr>
          <w:rFonts w:ascii="Arial" w:hAnsi="Arial" w:cs="Arial"/>
          <w:sz w:val="22"/>
          <w:szCs w:val="22"/>
        </w:rPr>
        <w:t xml:space="preserve"> 201</w:t>
      </w:r>
      <w:r>
        <w:rPr>
          <w:rFonts w:ascii="Arial" w:hAnsi="Arial" w:cs="Arial"/>
          <w:sz w:val="22"/>
          <w:szCs w:val="22"/>
        </w:rPr>
        <w:t>3.</w:t>
      </w:r>
      <w:r w:rsidRPr="00B71734">
        <w:rPr>
          <w:rFonts w:ascii="Arial" w:hAnsi="Arial" w:cs="Arial"/>
          <w:sz w:val="22"/>
          <w:szCs w:val="22"/>
        </w:rPr>
        <w:t xml:space="preserve"> Annual report</w:t>
      </w:r>
      <w:r>
        <w:rPr>
          <w:rFonts w:ascii="Arial" w:hAnsi="Arial" w:cs="Arial"/>
          <w:sz w:val="22"/>
          <w:szCs w:val="22"/>
        </w:rPr>
        <w:t xml:space="preserve">. </w:t>
      </w:r>
      <w:r w:rsidRPr="00B71734">
        <w:rPr>
          <w:rFonts w:ascii="Arial" w:hAnsi="Arial" w:cs="Arial"/>
          <w:sz w:val="22"/>
          <w:szCs w:val="22"/>
        </w:rPr>
        <w:t xml:space="preserve"> </w:t>
      </w:r>
      <w:r w:rsidR="00CB2E42">
        <w:rPr>
          <w:rFonts w:ascii="Arial" w:hAnsi="Arial" w:cs="Arial"/>
          <w:sz w:val="22"/>
          <w:szCs w:val="22"/>
        </w:rPr>
        <w:t>Research Activities in 2012. RITF.</w:t>
      </w:r>
      <w:r w:rsidR="00CB2E42" w:rsidRPr="00B71734">
        <w:rPr>
          <w:rFonts w:ascii="Arial" w:hAnsi="Arial" w:cs="Arial"/>
          <w:sz w:val="22"/>
          <w:szCs w:val="22"/>
        </w:rPr>
        <w:t xml:space="preserve"> </w:t>
      </w:r>
      <w:proofErr w:type="spellStart"/>
      <w:r w:rsidR="00CB2E42" w:rsidRPr="00B71734">
        <w:rPr>
          <w:rFonts w:ascii="Arial" w:hAnsi="Arial" w:cs="Arial"/>
          <w:sz w:val="22"/>
          <w:szCs w:val="22"/>
        </w:rPr>
        <w:t>Benoa</w:t>
      </w:r>
      <w:proofErr w:type="spellEnd"/>
      <w:r w:rsidR="00CB2E42" w:rsidRPr="00B71734">
        <w:rPr>
          <w:rFonts w:ascii="Arial" w:hAnsi="Arial" w:cs="Arial"/>
          <w:sz w:val="22"/>
          <w:szCs w:val="22"/>
        </w:rPr>
        <w:t>, Bali.</w:t>
      </w:r>
    </w:p>
    <w:p w:rsidR="00CB2E42" w:rsidRPr="00B71734" w:rsidRDefault="00CB2E42" w:rsidP="00CB2E42">
      <w:pPr>
        <w:jc w:val="both"/>
        <w:rPr>
          <w:rFonts w:ascii="Arial" w:hAnsi="Arial" w:cs="Arial"/>
          <w:sz w:val="22"/>
          <w:szCs w:val="22"/>
        </w:rPr>
      </w:pPr>
      <w:r>
        <w:rPr>
          <w:rFonts w:ascii="Arial" w:hAnsi="Arial" w:cs="Arial"/>
          <w:sz w:val="22"/>
          <w:szCs w:val="22"/>
        </w:rPr>
        <w:t>----------------</w:t>
      </w:r>
      <w:r w:rsidR="00656FBB">
        <w:rPr>
          <w:rFonts w:ascii="Arial" w:hAnsi="Arial" w:cs="Arial"/>
          <w:sz w:val="22"/>
          <w:szCs w:val="22"/>
        </w:rPr>
        <w:t>.</w:t>
      </w:r>
      <w:r w:rsidRPr="00B71734">
        <w:rPr>
          <w:rFonts w:ascii="Arial" w:hAnsi="Arial" w:cs="Arial"/>
          <w:sz w:val="22"/>
          <w:szCs w:val="22"/>
        </w:rPr>
        <w:t xml:space="preserve"> 201</w:t>
      </w:r>
      <w:r>
        <w:rPr>
          <w:rFonts w:ascii="Arial" w:hAnsi="Arial" w:cs="Arial"/>
          <w:sz w:val="22"/>
          <w:szCs w:val="22"/>
        </w:rPr>
        <w:t>4</w:t>
      </w:r>
      <w:r w:rsidR="00656FBB">
        <w:rPr>
          <w:rFonts w:ascii="Arial" w:hAnsi="Arial" w:cs="Arial"/>
          <w:sz w:val="22"/>
          <w:szCs w:val="22"/>
        </w:rPr>
        <w:t>.</w:t>
      </w:r>
      <w:r w:rsidRPr="00B71734">
        <w:rPr>
          <w:rFonts w:ascii="Arial" w:hAnsi="Arial" w:cs="Arial"/>
          <w:sz w:val="22"/>
          <w:szCs w:val="22"/>
        </w:rPr>
        <w:t xml:space="preserve"> Annual report</w:t>
      </w:r>
      <w:r>
        <w:rPr>
          <w:rFonts w:ascii="Arial" w:hAnsi="Arial" w:cs="Arial"/>
          <w:sz w:val="22"/>
          <w:szCs w:val="22"/>
        </w:rPr>
        <w:t xml:space="preserve">. </w:t>
      </w:r>
      <w:r w:rsidRPr="00B71734">
        <w:rPr>
          <w:rFonts w:ascii="Arial" w:hAnsi="Arial" w:cs="Arial"/>
          <w:sz w:val="22"/>
          <w:szCs w:val="22"/>
        </w:rPr>
        <w:t xml:space="preserve"> </w:t>
      </w:r>
      <w:r>
        <w:rPr>
          <w:rFonts w:ascii="Arial" w:hAnsi="Arial" w:cs="Arial"/>
          <w:sz w:val="22"/>
          <w:szCs w:val="22"/>
        </w:rPr>
        <w:t>Research Activities in 2013. RITF.</w:t>
      </w:r>
      <w:r w:rsidRPr="00B71734">
        <w:rPr>
          <w:rFonts w:ascii="Arial" w:hAnsi="Arial" w:cs="Arial"/>
          <w:sz w:val="22"/>
          <w:szCs w:val="22"/>
        </w:rPr>
        <w:t xml:space="preserve"> </w:t>
      </w:r>
      <w:proofErr w:type="spellStart"/>
      <w:r w:rsidRPr="00B71734">
        <w:rPr>
          <w:rFonts w:ascii="Arial" w:hAnsi="Arial" w:cs="Arial"/>
          <w:sz w:val="22"/>
          <w:szCs w:val="22"/>
        </w:rPr>
        <w:t>Benoa</w:t>
      </w:r>
      <w:proofErr w:type="spellEnd"/>
      <w:r w:rsidRPr="00B71734">
        <w:rPr>
          <w:rFonts w:ascii="Arial" w:hAnsi="Arial" w:cs="Arial"/>
          <w:sz w:val="22"/>
          <w:szCs w:val="22"/>
        </w:rPr>
        <w:t>, Bali.</w:t>
      </w:r>
    </w:p>
    <w:p w:rsidR="008038EE" w:rsidRPr="00B71734" w:rsidRDefault="005775ED" w:rsidP="001C4518">
      <w:pPr>
        <w:jc w:val="both"/>
        <w:rPr>
          <w:rFonts w:ascii="Arial" w:hAnsi="Arial" w:cs="Arial"/>
          <w:sz w:val="22"/>
          <w:szCs w:val="22"/>
          <w:lang w:val="id-ID"/>
        </w:rPr>
      </w:pPr>
      <w:r w:rsidRPr="00B71734">
        <w:rPr>
          <w:rFonts w:ascii="Arial" w:hAnsi="Arial" w:cs="Arial"/>
          <w:sz w:val="22"/>
          <w:szCs w:val="22"/>
          <w:lang w:val="fi-FI"/>
        </w:rPr>
        <w:t xml:space="preserve">Barata, A., R.K. Sulistyaningsih &amp; Ashadi. </w:t>
      </w:r>
      <w:r w:rsidRPr="00B71734">
        <w:rPr>
          <w:rFonts w:ascii="Arial" w:hAnsi="Arial" w:cs="Arial"/>
          <w:sz w:val="22"/>
          <w:szCs w:val="22"/>
        </w:rPr>
        <w:t xml:space="preserve">2012. Annual report of monitoring for tuna fisheries in </w:t>
      </w:r>
      <w:proofErr w:type="spellStart"/>
      <w:r w:rsidRPr="00B71734">
        <w:rPr>
          <w:rFonts w:ascii="Arial" w:hAnsi="Arial" w:cs="Arial"/>
          <w:sz w:val="22"/>
          <w:szCs w:val="22"/>
        </w:rPr>
        <w:t>Benoa</w:t>
      </w:r>
      <w:proofErr w:type="spellEnd"/>
      <w:r w:rsidRPr="00B71734">
        <w:rPr>
          <w:rFonts w:ascii="Arial" w:hAnsi="Arial" w:cs="Arial"/>
          <w:sz w:val="22"/>
          <w:szCs w:val="22"/>
        </w:rPr>
        <w:t>. Research Institute for Tuna Fisheries. Agency for Marine and Fisheries Research and Development. 14p. (Unpublished)</w:t>
      </w:r>
      <w:r w:rsidR="008038EE" w:rsidRPr="00B71734">
        <w:rPr>
          <w:rFonts w:ascii="Arial" w:hAnsi="Arial" w:cs="Arial"/>
          <w:sz w:val="22"/>
          <w:szCs w:val="22"/>
        </w:rPr>
        <w:t>.</w:t>
      </w:r>
    </w:p>
    <w:p w:rsidR="00DF2D7A" w:rsidRPr="00B71734" w:rsidRDefault="00DF2D7A" w:rsidP="001C4518">
      <w:pPr>
        <w:jc w:val="both"/>
        <w:rPr>
          <w:rFonts w:ascii="Arial" w:hAnsi="Arial" w:cs="Arial"/>
          <w:bCs/>
          <w:sz w:val="22"/>
          <w:szCs w:val="22"/>
        </w:rPr>
      </w:pPr>
      <w:r w:rsidRPr="00B71734">
        <w:rPr>
          <w:rFonts w:ascii="Arial" w:hAnsi="Arial" w:cs="Arial"/>
          <w:sz w:val="22"/>
          <w:szCs w:val="22"/>
        </w:rPr>
        <w:t>Farley</w:t>
      </w:r>
      <w:r w:rsidR="00EF3993" w:rsidRPr="00B71734">
        <w:rPr>
          <w:rFonts w:ascii="Arial" w:hAnsi="Arial" w:cs="Arial"/>
          <w:sz w:val="22"/>
          <w:szCs w:val="22"/>
        </w:rPr>
        <w:t xml:space="preserve">, J, </w:t>
      </w:r>
      <w:r w:rsidR="00631034" w:rsidRPr="00B71734">
        <w:rPr>
          <w:rFonts w:ascii="Arial" w:hAnsi="Arial" w:cs="Arial"/>
          <w:sz w:val="22"/>
          <w:szCs w:val="22"/>
        </w:rPr>
        <w:t xml:space="preserve">R. </w:t>
      </w:r>
      <w:proofErr w:type="spellStart"/>
      <w:proofErr w:type="gramStart"/>
      <w:r w:rsidR="00EF3993" w:rsidRPr="00B71734">
        <w:rPr>
          <w:rFonts w:ascii="Arial" w:hAnsi="Arial" w:cs="Arial"/>
          <w:sz w:val="22"/>
          <w:szCs w:val="22"/>
        </w:rPr>
        <w:t>Andamari</w:t>
      </w:r>
      <w:proofErr w:type="spellEnd"/>
      <w:r w:rsidR="00EF3993" w:rsidRPr="00B71734">
        <w:rPr>
          <w:rFonts w:ascii="Arial" w:hAnsi="Arial" w:cs="Arial"/>
          <w:sz w:val="22"/>
          <w:szCs w:val="22"/>
        </w:rPr>
        <w:t xml:space="preserve">  </w:t>
      </w:r>
      <w:r w:rsidR="00E02F41">
        <w:rPr>
          <w:rFonts w:ascii="Arial" w:hAnsi="Arial" w:cs="Arial"/>
          <w:sz w:val="22"/>
          <w:szCs w:val="22"/>
        </w:rPr>
        <w:t>&amp;</w:t>
      </w:r>
      <w:proofErr w:type="gramEnd"/>
      <w:r w:rsidR="00EF3993" w:rsidRPr="00B71734">
        <w:rPr>
          <w:rFonts w:ascii="Arial" w:hAnsi="Arial" w:cs="Arial"/>
          <w:sz w:val="22"/>
          <w:szCs w:val="22"/>
        </w:rPr>
        <w:t xml:space="preserve"> </w:t>
      </w:r>
      <w:r w:rsidR="00631034" w:rsidRPr="00B71734">
        <w:rPr>
          <w:rFonts w:ascii="Arial" w:hAnsi="Arial" w:cs="Arial"/>
          <w:sz w:val="22"/>
          <w:szCs w:val="22"/>
        </w:rPr>
        <w:t xml:space="preserve">C. </w:t>
      </w:r>
      <w:r w:rsidR="00EF3993" w:rsidRPr="00B71734">
        <w:rPr>
          <w:rFonts w:ascii="Arial" w:hAnsi="Arial" w:cs="Arial"/>
          <w:sz w:val="22"/>
          <w:szCs w:val="22"/>
        </w:rPr>
        <w:t>Proctor</w:t>
      </w:r>
      <w:r w:rsidRPr="00B71734">
        <w:rPr>
          <w:rFonts w:ascii="Arial" w:hAnsi="Arial" w:cs="Arial"/>
          <w:sz w:val="22"/>
          <w:szCs w:val="22"/>
          <w:lang w:val="id-ID"/>
        </w:rPr>
        <w:t>.</w:t>
      </w:r>
      <w:r w:rsidRPr="00B71734">
        <w:rPr>
          <w:rFonts w:ascii="Arial" w:hAnsi="Arial" w:cs="Arial"/>
          <w:sz w:val="22"/>
          <w:szCs w:val="22"/>
        </w:rPr>
        <w:t xml:space="preserve"> 2010</w:t>
      </w:r>
      <w:r w:rsidR="00E913FD" w:rsidRPr="00B71734">
        <w:rPr>
          <w:rFonts w:ascii="Arial" w:hAnsi="Arial" w:cs="Arial"/>
          <w:sz w:val="22"/>
          <w:szCs w:val="22"/>
          <w:lang w:val="id-ID"/>
        </w:rPr>
        <w:t>.</w:t>
      </w:r>
      <w:r w:rsidR="00E913FD" w:rsidRPr="00B71734">
        <w:rPr>
          <w:rFonts w:ascii="Arial" w:hAnsi="Arial" w:cs="Arial"/>
          <w:sz w:val="22"/>
          <w:szCs w:val="22"/>
        </w:rPr>
        <w:t xml:space="preserve"> Update on the length and age distribution</w:t>
      </w:r>
      <w:r w:rsidR="00EF3993" w:rsidRPr="00B71734">
        <w:rPr>
          <w:rFonts w:ascii="Arial" w:hAnsi="Arial" w:cs="Arial"/>
          <w:sz w:val="22"/>
          <w:szCs w:val="22"/>
        </w:rPr>
        <w:t xml:space="preserve"> of SBT in the Indonesian </w:t>
      </w:r>
      <w:proofErr w:type="spellStart"/>
      <w:r w:rsidR="00EF3993" w:rsidRPr="00B71734">
        <w:rPr>
          <w:rFonts w:ascii="Arial" w:hAnsi="Arial" w:cs="Arial"/>
          <w:sz w:val="22"/>
          <w:szCs w:val="22"/>
        </w:rPr>
        <w:t>l</w:t>
      </w:r>
      <w:r w:rsidR="00E913FD" w:rsidRPr="00B71734">
        <w:rPr>
          <w:rFonts w:ascii="Arial" w:hAnsi="Arial" w:cs="Arial"/>
          <w:sz w:val="22"/>
          <w:szCs w:val="22"/>
        </w:rPr>
        <w:t>ongline</w:t>
      </w:r>
      <w:proofErr w:type="spellEnd"/>
      <w:r w:rsidR="00E913FD" w:rsidRPr="00B71734">
        <w:rPr>
          <w:rFonts w:ascii="Arial" w:hAnsi="Arial" w:cs="Arial"/>
          <w:sz w:val="22"/>
          <w:szCs w:val="22"/>
        </w:rPr>
        <w:t xml:space="preserve"> Catch</w:t>
      </w:r>
      <w:r w:rsidR="00EF3993" w:rsidRPr="00B71734">
        <w:rPr>
          <w:rFonts w:ascii="Arial" w:hAnsi="Arial" w:cs="Arial"/>
          <w:sz w:val="22"/>
          <w:szCs w:val="22"/>
        </w:rPr>
        <w:t xml:space="preserve">. </w:t>
      </w:r>
      <w:r w:rsidR="00EF3993" w:rsidRPr="00B71734">
        <w:rPr>
          <w:rFonts w:ascii="Arial" w:hAnsi="Arial" w:cs="Arial"/>
          <w:bCs/>
          <w:sz w:val="22"/>
          <w:szCs w:val="22"/>
        </w:rPr>
        <w:t>CCSBT-ESC/1009/17</w:t>
      </w:r>
    </w:p>
    <w:p w:rsidR="005E53AF" w:rsidRDefault="005E53AF" w:rsidP="005E53AF">
      <w:pPr>
        <w:rPr>
          <w:rFonts w:ascii="Arial" w:hAnsi="Arial" w:cs="Arial"/>
          <w:sz w:val="22"/>
          <w:szCs w:val="22"/>
        </w:rPr>
      </w:pPr>
      <w:proofErr w:type="spellStart"/>
      <w:r>
        <w:rPr>
          <w:rFonts w:ascii="Arial" w:hAnsi="Arial" w:cs="Arial"/>
          <w:sz w:val="22"/>
          <w:szCs w:val="22"/>
        </w:rPr>
        <w:t>Nugraha</w:t>
      </w:r>
      <w:proofErr w:type="spellEnd"/>
      <w:r>
        <w:rPr>
          <w:rFonts w:ascii="Arial" w:hAnsi="Arial" w:cs="Arial"/>
          <w:sz w:val="22"/>
          <w:szCs w:val="22"/>
        </w:rPr>
        <w:t xml:space="preserve">, B </w:t>
      </w:r>
      <w:r w:rsidR="00E02F41">
        <w:rPr>
          <w:rFonts w:ascii="Arial" w:hAnsi="Arial" w:cs="Arial"/>
          <w:sz w:val="22"/>
          <w:szCs w:val="22"/>
        </w:rPr>
        <w:t>&amp;</w:t>
      </w:r>
      <w:r>
        <w:rPr>
          <w:rFonts w:ascii="Arial" w:hAnsi="Arial" w:cs="Arial"/>
          <w:sz w:val="22"/>
          <w:szCs w:val="22"/>
        </w:rPr>
        <w:t xml:space="preserve"> F. Satria.  2014.  Report on Indonesian </w:t>
      </w:r>
      <w:r w:rsidRPr="005E53AF">
        <w:rPr>
          <w:rFonts w:ascii="Arial" w:hAnsi="Arial" w:cs="Arial"/>
          <w:sz w:val="22"/>
          <w:szCs w:val="22"/>
        </w:rPr>
        <w:t>CCSBT Data Exchange</w:t>
      </w:r>
      <w:r>
        <w:rPr>
          <w:rFonts w:ascii="Arial" w:hAnsi="Arial" w:cs="Arial"/>
          <w:sz w:val="22"/>
          <w:szCs w:val="22"/>
        </w:rPr>
        <w:t xml:space="preserve">. Research Institute for Tuna Fisheries. 11p. (unpublished). Bali. </w:t>
      </w:r>
      <w:r w:rsidRPr="005E53AF">
        <w:rPr>
          <w:rFonts w:ascii="Arial" w:hAnsi="Arial" w:cs="Arial"/>
          <w:sz w:val="22"/>
          <w:szCs w:val="22"/>
        </w:rPr>
        <w:t xml:space="preserve">16-17 June </w:t>
      </w:r>
      <w:r>
        <w:rPr>
          <w:rFonts w:ascii="Arial" w:hAnsi="Arial" w:cs="Arial"/>
          <w:sz w:val="22"/>
          <w:szCs w:val="22"/>
        </w:rPr>
        <w:t>2014</w:t>
      </w:r>
    </w:p>
    <w:p w:rsidR="002D295D" w:rsidRPr="00B71734" w:rsidRDefault="002D295D" w:rsidP="001F3718">
      <w:pPr>
        <w:rPr>
          <w:rFonts w:ascii="Arial" w:hAnsi="Arial" w:cs="Arial"/>
          <w:sz w:val="22"/>
          <w:szCs w:val="22"/>
        </w:rPr>
      </w:pPr>
      <w:r w:rsidRPr="00B71734">
        <w:rPr>
          <w:rFonts w:ascii="Arial" w:hAnsi="Arial" w:cs="Arial"/>
          <w:sz w:val="22"/>
          <w:szCs w:val="22"/>
        </w:rPr>
        <w:t xml:space="preserve">Proctor, C., </w:t>
      </w:r>
      <w:proofErr w:type="spellStart"/>
      <w:r w:rsidRPr="00B71734">
        <w:rPr>
          <w:rFonts w:ascii="Arial" w:hAnsi="Arial" w:cs="Arial"/>
          <w:sz w:val="22"/>
          <w:szCs w:val="22"/>
        </w:rPr>
        <w:t>Andamari</w:t>
      </w:r>
      <w:proofErr w:type="spellEnd"/>
      <w:r w:rsidRPr="00B71734">
        <w:rPr>
          <w:rFonts w:ascii="Arial" w:hAnsi="Arial" w:cs="Arial"/>
          <w:sz w:val="22"/>
          <w:szCs w:val="22"/>
        </w:rPr>
        <w:t xml:space="preserve">, R., </w:t>
      </w:r>
      <w:proofErr w:type="spellStart"/>
      <w:r w:rsidRPr="00B71734">
        <w:rPr>
          <w:rFonts w:ascii="Arial" w:hAnsi="Arial" w:cs="Arial"/>
          <w:sz w:val="22"/>
          <w:szCs w:val="22"/>
        </w:rPr>
        <w:t>Retnowati</w:t>
      </w:r>
      <w:proofErr w:type="spellEnd"/>
      <w:r w:rsidRPr="00B71734">
        <w:rPr>
          <w:rFonts w:ascii="Arial" w:hAnsi="Arial" w:cs="Arial"/>
          <w:sz w:val="22"/>
          <w:szCs w:val="22"/>
        </w:rPr>
        <w:t xml:space="preserve">, D., </w:t>
      </w:r>
      <w:proofErr w:type="spellStart"/>
      <w:r w:rsidRPr="00B71734">
        <w:rPr>
          <w:rFonts w:ascii="Arial" w:hAnsi="Arial" w:cs="Arial"/>
          <w:sz w:val="22"/>
          <w:szCs w:val="22"/>
        </w:rPr>
        <w:t>Prisantoso</w:t>
      </w:r>
      <w:proofErr w:type="spellEnd"/>
      <w:r w:rsidRPr="00B71734">
        <w:rPr>
          <w:rFonts w:ascii="Arial" w:hAnsi="Arial" w:cs="Arial"/>
          <w:sz w:val="22"/>
          <w:szCs w:val="22"/>
        </w:rPr>
        <w:t xml:space="preserve">, B. I., Poisson, F., Herrera, M. &amp; S. Fujiwara. 2007. The catch of SBT by the Indonesian </w:t>
      </w:r>
      <w:proofErr w:type="spellStart"/>
      <w:r w:rsidRPr="00B71734">
        <w:rPr>
          <w:rFonts w:ascii="Arial" w:hAnsi="Arial" w:cs="Arial"/>
          <w:sz w:val="22"/>
          <w:szCs w:val="22"/>
        </w:rPr>
        <w:t>longline</w:t>
      </w:r>
      <w:proofErr w:type="spellEnd"/>
      <w:r w:rsidRPr="00B71734">
        <w:rPr>
          <w:rFonts w:ascii="Arial" w:hAnsi="Arial" w:cs="Arial"/>
          <w:sz w:val="22"/>
          <w:szCs w:val="22"/>
        </w:rPr>
        <w:t xml:space="preserve"> fishery operating out of </w:t>
      </w:r>
      <w:proofErr w:type="spellStart"/>
      <w:r w:rsidRPr="00B71734">
        <w:rPr>
          <w:rFonts w:ascii="Arial" w:hAnsi="Arial" w:cs="Arial"/>
          <w:sz w:val="22"/>
          <w:szCs w:val="22"/>
        </w:rPr>
        <w:t>Benoa</w:t>
      </w:r>
      <w:proofErr w:type="spellEnd"/>
      <w:r w:rsidRPr="00B71734">
        <w:rPr>
          <w:rFonts w:ascii="Arial" w:hAnsi="Arial" w:cs="Arial"/>
          <w:sz w:val="22"/>
          <w:szCs w:val="22"/>
        </w:rPr>
        <w:t xml:space="preserve">, Bali in 2006. CCSBT 8th Meeting of the Stock Assessment Group and the </w:t>
      </w:r>
      <w:r w:rsidRPr="00B71734">
        <w:rPr>
          <w:rFonts w:ascii="Arial" w:hAnsi="Arial" w:cs="Arial"/>
          <w:sz w:val="22"/>
          <w:szCs w:val="22"/>
        </w:rPr>
        <w:lastRenderedPageBreak/>
        <w:t>12th Meeting of the Extended Scientific Committee, Hobart, Australia, 4-8 September 2007 and 10-14 September 2007.</w:t>
      </w:r>
    </w:p>
    <w:p w:rsidR="00FE575A" w:rsidRPr="00B71734" w:rsidRDefault="00B50D06" w:rsidP="001F3718">
      <w:pPr>
        <w:rPr>
          <w:rFonts w:ascii="Arial" w:hAnsi="Arial" w:cs="Arial"/>
          <w:sz w:val="22"/>
          <w:szCs w:val="22"/>
        </w:rPr>
      </w:pPr>
      <w:proofErr w:type="spellStart"/>
      <w:r w:rsidRPr="00B71734">
        <w:rPr>
          <w:rFonts w:ascii="Arial" w:hAnsi="Arial" w:cs="Arial"/>
          <w:sz w:val="22"/>
          <w:szCs w:val="22"/>
        </w:rPr>
        <w:t>Sadiyah</w:t>
      </w:r>
      <w:proofErr w:type="spellEnd"/>
      <w:r w:rsidRPr="00B71734">
        <w:rPr>
          <w:rFonts w:ascii="Arial" w:hAnsi="Arial" w:cs="Arial"/>
          <w:sz w:val="22"/>
          <w:szCs w:val="22"/>
        </w:rPr>
        <w:t>, L</w:t>
      </w:r>
      <w:r w:rsidR="002D295D" w:rsidRPr="00B71734">
        <w:rPr>
          <w:rFonts w:ascii="Arial" w:hAnsi="Arial" w:cs="Arial"/>
          <w:sz w:val="22"/>
          <w:szCs w:val="22"/>
        </w:rPr>
        <w:t xml:space="preserve">, </w:t>
      </w:r>
      <w:r w:rsidRPr="00B71734">
        <w:rPr>
          <w:rFonts w:ascii="Arial" w:hAnsi="Arial" w:cs="Arial"/>
          <w:sz w:val="22"/>
          <w:szCs w:val="22"/>
        </w:rPr>
        <w:t xml:space="preserve">R. </w:t>
      </w:r>
      <w:proofErr w:type="spellStart"/>
      <w:r w:rsidR="002D295D" w:rsidRPr="00B71734">
        <w:rPr>
          <w:rFonts w:ascii="Arial" w:hAnsi="Arial" w:cs="Arial"/>
          <w:sz w:val="22"/>
          <w:szCs w:val="22"/>
        </w:rPr>
        <w:t>Andamari</w:t>
      </w:r>
      <w:proofErr w:type="spellEnd"/>
      <w:r w:rsidR="002D295D" w:rsidRPr="00B71734">
        <w:rPr>
          <w:rFonts w:ascii="Arial" w:hAnsi="Arial" w:cs="Arial"/>
          <w:sz w:val="22"/>
          <w:szCs w:val="22"/>
        </w:rPr>
        <w:t xml:space="preserve">, </w:t>
      </w:r>
      <w:r w:rsidRPr="00B71734">
        <w:rPr>
          <w:rFonts w:ascii="Arial" w:hAnsi="Arial" w:cs="Arial"/>
          <w:sz w:val="22"/>
          <w:szCs w:val="22"/>
        </w:rPr>
        <w:t xml:space="preserve">B. I. </w:t>
      </w:r>
      <w:proofErr w:type="spellStart"/>
      <w:r w:rsidR="002D295D" w:rsidRPr="00B71734">
        <w:rPr>
          <w:rFonts w:ascii="Arial" w:hAnsi="Arial" w:cs="Arial"/>
          <w:sz w:val="22"/>
          <w:szCs w:val="22"/>
        </w:rPr>
        <w:t>Prisantoso</w:t>
      </w:r>
      <w:proofErr w:type="spellEnd"/>
      <w:r w:rsidR="002D295D" w:rsidRPr="00B71734">
        <w:rPr>
          <w:rFonts w:ascii="Arial" w:hAnsi="Arial" w:cs="Arial"/>
          <w:sz w:val="22"/>
          <w:szCs w:val="22"/>
        </w:rPr>
        <w:t xml:space="preserve">, </w:t>
      </w:r>
      <w:r w:rsidRPr="00B71734">
        <w:rPr>
          <w:rFonts w:ascii="Arial" w:hAnsi="Arial" w:cs="Arial"/>
          <w:sz w:val="22"/>
          <w:szCs w:val="22"/>
        </w:rPr>
        <w:t xml:space="preserve">D. </w:t>
      </w:r>
      <w:proofErr w:type="spellStart"/>
      <w:r w:rsidRPr="00B71734">
        <w:rPr>
          <w:rFonts w:ascii="Arial" w:hAnsi="Arial" w:cs="Arial"/>
          <w:sz w:val="22"/>
          <w:szCs w:val="22"/>
        </w:rPr>
        <w:t>Retnowati</w:t>
      </w:r>
      <w:proofErr w:type="spellEnd"/>
      <w:r w:rsidR="002D295D" w:rsidRPr="00B71734">
        <w:rPr>
          <w:rFonts w:ascii="Arial" w:hAnsi="Arial" w:cs="Arial"/>
          <w:sz w:val="22"/>
          <w:szCs w:val="22"/>
        </w:rPr>
        <w:t xml:space="preserve">, </w:t>
      </w:r>
      <w:r w:rsidRPr="00B71734">
        <w:rPr>
          <w:rFonts w:ascii="Arial" w:hAnsi="Arial" w:cs="Arial"/>
          <w:sz w:val="22"/>
          <w:szCs w:val="22"/>
        </w:rPr>
        <w:t>C. Proctor</w:t>
      </w:r>
      <w:proofErr w:type="gramStart"/>
      <w:r w:rsidRPr="00B71734">
        <w:rPr>
          <w:rFonts w:ascii="Arial" w:hAnsi="Arial" w:cs="Arial"/>
          <w:sz w:val="22"/>
          <w:szCs w:val="22"/>
        </w:rPr>
        <w:t xml:space="preserve">, </w:t>
      </w:r>
      <w:r w:rsidR="002D295D" w:rsidRPr="00B71734">
        <w:rPr>
          <w:rFonts w:ascii="Arial" w:hAnsi="Arial" w:cs="Arial"/>
          <w:sz w:val="22"/>
          <w:szCs w:val="22"/>
        </w:rPr>
        <w:t xml:space="preserve"> &amp;</w:t>
      </w:r>
      <w:proofErr w:type="gramEnd"/>
      <w:r w:rsidR="002D295D" w:rsidRPr="00B71734">
        <w:rPr>
          <w:rFonts w:ascii="Arial" w:hAnsi="Arial" w:cs="Arial"/>
          <w:sz w:val="22"/>
          <w:szCs w:val="22"/>
        </w:rPr>
        <w:t xml:space="preserve"> T. L. O. Davis. 2007. Trial observer program for Indonesia’s tuna </w:t>
      </w:r>
      <w:proofErr w:type="spellStart"/>
      <w:r w:rsidR="002D295D" w:rsidRPr="00B71734">
        <w:rPr>
          <w:rFonts w:ascii="Arial" w:hAnsi="Arial" w:cs="Arial"/>
          <w:sz w:val="22"/>
          <w:szCs w:val="22"/>
        </w:rPr>
        <w:t>longline</w:t>
      </w:r>
      <w:proofErr w:type="spellEnd"/>
      <w:r w:rsidR="002D295D" w:rsidRPr="00B71734">
        <w:rPr>
          <w:rFonts w:ascii="Arial" w:hAnsi="Arial" w:cs="Arial"/>
          <w:sz w:val="22"/>
          <w:szCs w:val="22"/>
        </w:rPr>
        <w:t xml:space="preserve"> fishery in the Indian Ocean CCSBT 8th Meeting of the Stock Assessment Group (SAG8) and the 12th Meeting of the Extended Scientific Committee (ESC12) Hobart, Australia, 4-8 September and 12-14 September 2007. CCSBT-ESC/0709/Info04</w:t>
      </w:r>
    </w:p>
    <w:p w:rsidR="002D295D" w:rsidRPr="00B71734" w:rsidRDefault="002D295D" w:rsidP="002D295D">
      <w:pPr>
        <w:rPr>
          <w:rFonts w:ascii="Arial" w:hAnsi="Arial" w:cs="Arial"/>
          <w:sz w:val="22"/>
          <w:szCs w:val="22"/>
        </w:rPr>
      </w:pPr>
      <w:r w:rsidRPr="00B71734">
        <w:rPr>
          <w:rFonts w:ascii="Arial" w:hAnsi="Arial" w:cs="Arial"/>
          <w:sz w:val="22"/>
          <w:szCs w:val="22"/>
        </w:rPr>
        <w:t xml:space="preserve">Satria, F., </w:t>
      </w:r>
      <w:proofErr w:type="spellStart"/>
      <w:r w:rsidRPr="00B71734">
        <w:rPr>
          <w:rFonts w:ascii="Arial" w:hAnsi="Arial" w:cs="Arial"/>
          <w:sz w:val="22"/>
          <w:szCs w:val="22"/>
        </w:rPr>
        <w:t>Wudianto</w:t>
      </w:r>
      <w:proofErr w:type="spellEnd"/>
      <w:r w:rsidRPr="00B71734">
        <w:rPr>
          <w:rFonts w:ascii="Arial" w:hAnsi="Arial" w:cs="Arial"/>
          <w:sz w:val="22"/>
          <w:szCs w:val="22"/>
        </w:rPr>
        <w:t xml:space="preserve">, D. Nugroho, L. </w:t>
      </w:r>
      <w:proofErr w:type="spellStart"/>
      <w:r w:rsidRPr="00B71734">
        <w:rPr>
          <w:rFonts w:ascii="Arial" w:hAnsi="Arial" w:cs="Arial"/>
          <w:sz w:val="22"/>
          <w:szCs w:val="22"/>
        </w:rPr>
        <w:t>Sadiyah</w:t>
      </w:r>
      <w:proofErr w:type="spellEnd"/>
      <w:r w:rsidRPr="00B71734">
        <w:rPr>
          <w:rFonts w:ascii="Arial" w:hAnsi="Arial" w:cs="Arial"/>
          <w:sz w:val="22"/>
          <w:szCs w:val="22"/>
        </w:rPr>
        <w:t xml:space="preserve">, B. </w:t>
      </w:r>
      <w:proofErr w:type="spellStart"/>
      <w:r w:rsidRPr="00B71734">
        <w:rPr>
          <w:rFonts w:ascii="Arial" w:hAnsi="Arial" w:cs="Arial"/>
          <w:sz w:val="22"/>
          <w:szCs w:val="22"/>
        </w:rPr>
        <w:t>Nugraha</w:t>
      </w:r>
      <w:proofErr w:type="spellEnd"/>
      <w:r w:rsidRPr="00B71734">
        <w:rPr>
          <w:rFonts w:ascii="Arial" w:hAnsi="Arial" w:cs="Arial"/>
          <w:sz w:val="22"/>
          <w:szCs w:val="22"/>
        </w:rPr>
        <w:t xml:space="preserve">, A.  </w:t>
      </w:r>
      <w:proofErr w:type="spellStart"/>
      <w:r w:rsidRPr="00B71734">
        <w:rPr>
          <w:rFonts w:ascii="Arial" w:hAnsi="Arial" w:cs="Arial"/>
          <w:sz w:val="22"/>
          <w:szCs w:val="22"/>
        </w:rPr>
        <w:t>Barata</w:t>
      </w:r>
      <w:proofErr w:type="spellEnd"/>
      <w:r w:rsidRPr="00B71734">
        <w:rPr>
          <w:rFonts w:ascii="Arial" w:hAnsi="Arial" w:cs="Arial"/>
          <w:sz w:val="22"/>
          <w:szCs w:val="22"/>
        </w:rPr>
        <w:t xml:space="preserve"> </w:t>
      </w:r>
      <w:r w:rsidR="00E02F41">
        <w:rPr>
          <w:rFonts w:ascii="Arial" w:hAnsi="Arial" w:cs="Arial"/>
          <w:sz w:val="22"/>
          <w:szCs w:val="22"/>
        </w:rPr>
        <w:t>&amp;</w:t>
      </w:r>
      <w:r w:rsidRPr="00B71734">
        <w:rPr>
          <w:rFonts w:ascii="Arial" w:hAnsi="Arial" w:cs="Arial"/>
          <w:sz w:val="22"/>
          <w:szCs w:val="22"/>
        </w:rPr>
        <w:t xml:space="preserve"> </w:t>
      </w:r>
      <w:proofErr w:type="spellStart"/>
      <w:r w:rsidRPr="00B71734">
        <w:rPr>
          <w:rFonts w:ascii="Arial" w:hAnsi="Arial" w:cs="Arial"/>
          <w:sz w:val="22"/>
          <w:szCs w:val="22"/>
        </w:rPr>
        <w:t>Suryanto</w:t>
      </w:r>
      <w:proofErr w:type="spellEnd"/>
      <w:r w:rsidRPr="00B71734">
        <w:rPr>
          <w:rFonts w:ascii="Arial" w:hAnsi="Arial" w:cs="Arial"/>
          <w:sz w:val="22"/>
          <w:szCs w:val="22"/>
        </w:rPr>
        <w:t xml:space="preserve">. 2011. National report Indonesia southern </w:t>
      </w:r>
      <w:proofErr w:type="spellStart"/>
      <w:r w:rsidRPr="00B71734">
        <w:rPr>
          <w:rFonts w:ascii="Arial" w:hAnsi="Arial" w:cs="Arial"/>
          <w:sz w:val="22"/>
          <w:szCs w:val="22"/>
        </w:rPr>
        <w:t>bluefin</w:t>
      </w:r>
      <w:proofErr w:type="spellEnd"/>
      <w:r w:rsidRPr="00B71734">
        <w:rPr>
          <w:rFonts w:ascii="Arial" w:hAnsi="Arial" w:cs="Arial"/>
          <w:sz w:val="22"/>
          <w:szCs w:val="22"/>
        </w:rPr>
        <w:t xml:space="preserve"> tuna fisheries. Bali, </w:t>
      </w:r>
      <w:proofErr w:type="spellStart"/>
      <w:r w:rsidRPr="00B71734">
        <w:rPr>
          <w:rFonts w:ascii="Arial" w:hAnsi="Arial" w:cs="Arial"/>
          <w:sz w:val="22"/>
          <w:szCs w:val="22"/>
        </w:rPr>
        <w:t>Benoa</w:t>
      </w:r>
      <w:proofErr w:type="spellEnd"/>
      <w:r w:rsidRPr="00B71734">
        <w:rPr>
          <w:rFonts w:ascii="Arial" w:hAnsi="Arial" w:cs="Arial"/>
          <w:sz w:val="22"/>
          <w:szCs w:val="22"/>
        </w:rPr>
        <w:t>, 19 - 28th July 2011. CCSBT – ESC/1107/SBT FISHERIES – Indonesia (revised).</w:t>
      </w:r>
    </w:p>
    <w:p w:rsidR="00F62075" w:rsidRPr="00B71734" w:rsidRDefault="00F62075" w:rsidP="00F62075">
      <w:pPr>
        <w:rPr>
          <w:rFonts w:ascii="Arial" w:hAnsi="Arial" w:cs="Arial"/>
          <w:sz w:val="22"/>
          <w:szCs w:val="22"/>
        </w:rPr>
      </w:pPr>
      <w:r w:rsidRPr="00B71734">
        <w:rPr>
          <w:rFonts w:ascii="Arial" w:hAnsi="Arial" w:cs="Arial"/>
          <w:sz w:val="22"/>
          <w:szCs w:val="22"/>
        </w:rPr>
        <w:t xml:space="preserve">Satria, F., A. </w:t>
      </w:r>
      <w:proofErr w:type="spellStart"/>
      <w:r w:rsidRPr="00B71734">
        <w:rPr>
          <w:rFonts w:ascii="Arial" w:hAnsi="Arial" w:cs="Arial"/>
          <w:sz w:val="22"/>
          <w:szCs w:val="22"/>
        </w:rPr>
        <w:t>Suman</w:t>
      </w:r>
      <w:proofErr w:type="spellEnd"/>
      <w:r w:rsidRPr="00B71734">
        <w:rPr>
          <w:rFonts w:ascii="Arial" w:hAnsi="Arial" w:cs="Arial"/>
          <w:sz w:val="22"/>
          <w:szCs w:val="22"/>
        </w:rPr>
        <w:t xml:space="preserve">, D. Nugroho, B. </w:t>
      </w:r>
      <w:proofErr w:type="spellStart"/>
      <w:r w:rsidRPr="00B71734">
        <w:rPr>
          <w:rFonts w:ascii="Arial" w:hAnsi="Arial" w:cs="Arial"/>
          <w:sz w:val="22"/>
          <w:szCs w:val="22"/>
        </w:rPr>
        <w:t>Nugraha</w:t>
      </w:r>
      <w:proofErr w:type="spellEnd"/>
      <w:r w:rsidRPr="00B71734">
        <w:rPr>
          <w:rFonts w:ascii="Arial" w:hAnsi="Arial" w:cs="Arial"/>
          <w:sz w:val="22"/>
          <w:szCs w:val="22"/>
        </w:rPr>
        <w:t xml:space="preserve">, A. A. </w:t>
      </w:r>
      <w:proofErr w:type="spellStart"/>
      <w:r w:rsidRPr="00B71734">
        <w:rPr>
          <w:rFonts w:ascii="Arial" w:hAnsi="Arial" w:cs="Arial"/>
          <w:sz w:val="22"/>
          <w:szCs w:val="22"/>
        </w:rPr>
        <w:t>Widodo</w:t>
      </w:r>
      <w:proofErr w:type="spellEnd"/>
      <w:r w:rsidRPr="00B71734">
        <w:rPr>
          <w:rFonts w:ascii="Arial" w:hAnsi="Arial" w:cs="Arial"/>
          <w:sz w:val="22"/>
          <w:szCs w:val="22"/>
        </w:rPr>
        <w:t xml:space="preserve">, L </w:t>
      </w:r>
      <w:proofErr w:type="spellStart"/>
      <w:r w:rsidRPr="00B71734">
        <w:rPr>
          <w:rFonts w:ascii="Arial" w:hAnsi="Arial" w:cs="Arial"/>
          <w:sz w:val="22"/>
          <w:szCs w:val="22"/>
        </w:rPr>
        <w:t>Sadiyah</w:t>
      </w:r>
      <w:proofErr w:type="spellEnd"/>
      <w:r w:rsidRPr="00B71734">
        <w:rPr>
          <w:rFonts w:ascii="Arial" w:hAnsi="Arial" w:cs="Arial"/>
          <w:sz w:val="22"/>
          <w:szCs w:val="22"/>
        </w:rPr>
        <w:t xml:space="preserve">, A </w:t>
      </w:r>
      <w:proofErr w:type="spellStart"/>
      <w:r w:rsidRPr="00B71734">
        <w:rPr>
          <w:rFonts w:ascii="Arial" w:hAnsi="Arial" w:cs="Arial"/>
          <w:sz w:val="22"/>
          <w:szCs w:val="22"/>
        </w:rPr>
        <w:t>Barata</w:t>
      </w:r>
      <w:proofErr w:type="spellEnd"/>
      <w:r w:rsidRPr="00B71734">
        <w:rPr>
          <w:rFonts w:ascii="Arial" w:hAnsi="Arial" w:cs="Arial"/>
          <w:sz w:val="22"/>
          <w:szCs w:val="22"/>
        </w:rPr>
        <w:t xml:space="preserve"> </w:t>
      </w:r>
      <w:r w:rsidR="00E02F41">
        <w:rPr>
          <w:rFonts w:ascii="Arial" w:hAnsi="Arial" w:cs="Arial"/>
          <w:sz w:val="22"/>
          <w:szCs w:val="22"/>
        </w:rPr>
        <w:t>&amp;</w:t>
      </w:r>
      <w:r w:rsidRPr="00B71734">
        <w:rPr>
          <w:rFonts w:ascii="Arial" w:hAnsi="Arial" w:cs="Arial"/>
          <w:sz w:val="22"/>
          <w:szCs w:val="22"/>
        </w:rPr>
        <w:t xml:space="preserve"> K. Siregar,.2012. National report Indonesia southern </w:t>
      </w:r>
      <w:proofErr w:type="spellStart"/>
      <w:r w:rsidRPr="00B71734">
        <w:rPr>
          <w:rFonts w:ascii="Arial" w:hAnsi="Arial" w:cs="Arial"/>
          <w:sz w:val="22"/>
          <w:szCs w:val="22"/>
        </w:rPr>
        <w:t>bluefin</w:t>
      </w:r>
      <w:proofErr w:type="spellEnd"/>
      <w:r w:rsidRPr="00B71734">
        <w:rPr>
          <w:rFonts w:ascii="Arial" w:hAnsi="Arial" w:cs="Arial"/>
          <w:sz w:val="22"/>
          <w:szCs w:val="22"/>
        </w:rPr>
        <w:t xml:space="preserve"> tuna fisheries, 27-</w:t>
      </w:r>
      <w:proofErr w:type="gramStart"/>
      <w:r w:rsidRPr="00B71734">
        <w:rPr>
          <w:rFonts w:ascii="Arial" w:hAnsi="Arial" w:cs="Arial"/>
          <w:sz w:val="22"/>
          <w:szCs w:val="22"/>
        </w:rPr>
        <w:t>31</w:t>
      </w:r>
      <w:r w:rsidRPr="00B71734">
        <w:rPr>
          <w:rFonts w:ascii="Arial" w:hAnsi="Arial" w:cs="Arial"/>
          <w:sz w:val="22"/>
          <w:szCs w:val="22"/>
          <w:vertAlign w:val="superscript"/>
        </w:rPr>
        <w:t>th</w:t>
      </w:r>
      <w:r w:rsidRPr="00B71734">
        <w:rPr>
          <w:rFonts w:ascii="Arial" w:hAnsi="Arial" w:cs="Arial"/>
          <w:sz w:val="22"/>
          <w:szCs w:val="22"/>
        </w:rPr>
        <w:t xml:space="preserve">  Aug</w:t>
      </w:r>
      <w:proofErr w:type="gramEnd"/>
      <w:r w:rsidRPr="00B71734">
        <w:rPr>
          <w:rFonts w:ascii="Arial" w:hAnsi="Arial" w:cs="Arial"/>
          <w:sz w:val="22"/>
          <w:szCs w:val="22"/>
        </w:rPr>
        <w:t xml:space="preserve"> 2012, Tokyo, Japan. CCSBT – ESC/1107/SBT FISHERIES – Indonesia (revised).</w:t>
      </w:r>
    </w:p>
    <w:p w:rsidR="00563AD2" w:rsidRPr="00B71734" w:rsidRDefault="00563AD2" w:rsidP="00563AD2">
      <w:pPr>
        <w:rPr>
          <w:rFonts w:ascii="Arial" w:hAnsi="Arial" w:cs="Arial"/>
          <w:sz w:val="22"/>
          <w:szCs w:val="22"/>
        </w:rPr>
      </w:pPr>
      <w:r w:rsidRPr="00B71734">
        <w:rPr>
          <w:rFonts w:ascii="Arial" w:hAnsi="Arial" w:cs="Arial"/>
          <w:sz w:val="22"/>
          <w:szCs w:val="22"/>
        </w:rPr>
        <w:t xml:space="preserve">Satria, F., B. </w:t>
      </w:r>
      <w:proofErr w:type="spellStart"/>
      <w:r w:rsidRPr="00B71734">
        <w:rPr>
          <w:rFonts w:ascii="Arial" w:hAnsi="Arial" w:cs="Arial"/>
          <w:sz w:val="22"/>
          <w:szCs w:val="22"/>
        </w:rPr>
        <w:t>Nugraha</w:t>
      </w:r>
      <w:proofErr w:type="spellEnd"/>
      <w:proofErr w:type="gramStart"/>
      <w:r w:rsidRPr="00B71734">
        <w:rPr>
          <w:rFonts w:ascii="Arial" w:hAnsi="Arial" w:cs="Arial"/>
          <w:sz w:val="22"/>
          <w:szCs w:val="22"/>
        </w:rPr>
        <w:t>,</w:t>
      </w:r>
      <w:r w:rsidRPr="00B71734">
        <w:rPr>
          <w:rFonts w:ascii="Arial" w:hAnsi="Arial" w:cs="Arial"/>
          <w:sz w:val="22"/>
          <w:szCs w:val="22"/>
          <w:vertAlign w:val="superscript"/>
        </w:rPr>
        <w:t>,</w:t>
      </w:r>
      <w:proofErr w:type="gramEnd"/>
      <w:r w:rsidRPr="00B71734">
        <w:rPr>
          <w:rFonts w:ascii="Arial" w:hAnsi="Arial" w:cs="Arial"/>
          <w:sz w:val="22"/>
          <w:szCs w:val="22"/>
        </w:rPr>
        <w:t xml:space="preserve"> D. Nugroho,</w:t>
      </w:r>
      <w:r w:rsidRPr="00B71734">
        <w:rPr>
          <w:rFonts w:ascii="Arial" w:hAnsi="Arial" w:cs="Arial"/>
          <w:sz w:val="22"/>
          <w:szCs w:val="22"/>
          <w:vertAlign w:val="superscript"/>
        </w:rPr>
        <w:t>,</w:t>
      </w:r>
      <w:r w:rsidRPr="00B71734">
        <w:rPr>
          <w:rFonts w:ascii="Arial" w:hAnsi="Arial" w:cs="Arial"/>
          <w:sz w:val="22"/>
          <w:szCs w:val="22"/>
        </w:rPr>
        <w:t xml:space="preserve"> L. </w:t>
      </w:r>
      <w:proofErr w:type="spellStart"/>
      <w:r w:rsidRPr="00B71734">
        <w:rPr>
          <w:rFonts w:ascii="Arial" w:hAnsi="Arial" w:cs="Arial"/>
          <w:sz w:val="22"/>
          <w:szCs w:val="22"/>
        </w:rPr>
        <w:t>Sadiyah</w:t>
      </w:r>
      <w:proofErr w:type="spellEnd"/>
      <w:r w:rsidRPr="00B71734">
        <w:rPr>
          <w:rFonts w:ascii="Arial" w:hAnsi="Arial" w:cs="Arial"/>
          <w:sz w:val="22"/>
          <w:szCs w:val="22"/>
          <w:vertAlign w:val="superscript"/>
        </w:rPr>
        <w:t>,</w:t>
      </w:r>
      <w:r w:rsidR="00E02F41">
        <w:rPr>
          <w:rFonts w:ascii="Arial" w:hAnsi="Arial" w:cs="Arial"/>
          <w:sz w:val="22"/>
          <w:szCs w:val="22"/>
        </w:rPr>
        <w:t>&amp;</w:t>
      </w:r>
      <w:r w:rsidRPr="00B71734">
        <w:rPr>
          <w:rFonts w:ascii="Arial" w:hAnsi="Arial" w:cs="Arial"/>
          <w:sz w:val="22"/>
          <w:szCs w:val="22"/>
        </w:rPr>
        <w:t xml:space="preserve"> K. </w:t>
      </w:r>
      <w:proofErr w:type="spellStart"/>
      <w:r w:rsidRPr="00B71734">
        <w:rPr>
          <w:rFonts w:ascii="Arial" w:hAnsi="Arial" w:cs="Arial"/>
          <w:sz w:val="22"/>
          <w:szCs w:val="22"/>
        </w:rPr>
        <w:t>Siregar</w:t>
      </w:r>
      <w:proofErr w:type="spellEnd"/>
      <w:r w:rsidRPr="00B71734">
        <w:rPr>
          <w:rFonts w:ascii="Arial" w:hAnsi="Arial" w:cs="Arial"/>
          <w:sz w:val="22"/>
          <w:szCs w:val="22"/>
        </w:rPr>
        <w:t>, 2013. Indonesia Southern Bluefin Tuna Fisheries.  A National Report Year 2012. 18</w:t>
      </w:r>
      <w:r w:rsidRPr="00B71734">
        <w:rPr>
          <w:rFonts w:ascii="Arial" w:hAnsi="Arial" w:cs="Arial"/>
          <w:sz w:val="22"/>
          <w:szCs w:val="22"/>
          <w:vertAlign w:val="superscript"/>
        </w:rPr>
        <w:t>th</w:t>
      </w:r>
      <w:r w:rsidRPr="00B71734">
        <w:rPr>
          <w:rFonts w:ascii="Arial" w:hAnsi="Arial" w:cs="Arial"/>
          <w:sz w:val="22"/>
          <w:szCs w:val="22"/>
        </w:rPr>
        <w:t xml:space="preserve"> Meeting of the Extended Scientific Committee. 2-</w:t>
      </w:r>
      <w:proofErr w:type="gramStart"/>
      <w:r w:rsidRPr="00B71734">
        <w:rPr>
          <w:rFonts w:ascii="Arial" w:hAnsi="Arial" w:cs="Arial"/>
          <w:sz w:val="22"/>
          <w:szCs w:val="22"/>
        </w:rPr>
        <w:t>7</w:t>
      </w:r>
      <w:r w:rsidRPr="00B71734">
        <w:rPr>
          <w:rFonts w:ascii="Arial" w:hAnsi="Arial" w:cs="Arial"/>
          <w:sz w:val="22"/>
          <w:szCs w:val="22"/>
          <w:vertAlign w:val="superscript"/>
        </w:rPr>
        <w:t>th</w:t>
      </w:r>
      <w:r w:rsidRPr="00B71734">
        <w:rPr>
          <w:rFonts w:ascii="Arial" w:hAnsi="Arial" w:cs="Arial"/>
          <w:sz w:val="22"/>
          <w:szCs w:val="22"/>
        </w:rPr>
        <w:t xml:space="preserve">  Sept</w:t>
      </w:r>
      <w:proofErr w:type="gramEnd"/>
      <w:r w:rsidRPr="00B71734">
        <w:rPr>
          <w:rFonts w:ascii="Arial" w:hAnsi="Arial" w:cs="Arial"/>
          <w:sz w:val="22"/>
          <w:szCs w:val="22"/>
        </w:rPr>
        <w:t xml:space="preserve"> 2012, Canberra, Australia. CCSBT – ESC/ 1309/SBT FISHERIES – Indonesia.</w:t>
      </w:r>
    </w:p>
    <w:p w:rsidR="00CB2E42" w:rsidRDefault="00CB2E42">
      <w:pPr>
        <w:spacing w:before="0" w:beforeAutospacing="0" w:after="0" w:afterAutospacing="0"/>
        <w:ind w:left="0" w:firstLine="0"/>
        <w:rPr>
          <w:rFonts w:ascii="Arial" w:hAnsi="Arial" w:cs="Arial"/>
          <w:sz w:val="22"/>
          <w:szCs w:val="22"/>
        </w:rPr>
      </w:pPr>
      <w:r>
        <w:rPr>
          <w:rFonts w:ascii="Arial" w:hAnsi="Arial" w:cs="Arial"/>
          <w:sz w:val="22"/>
          <w:szCs w:val="22"/>
        </w:rPr>
        <w:br w:type="page"/>
      </w:r>
    </w:p>
    <w:p w:rsidR="00381766" w:rsidRPr="00B71734" w:rsidRDefault="000824AC">
      <w:pPr>
        <w:spacing w:before="0" w:beforeAutospacing="0" w:after="0" w:afterAutospacing="0"/>
        <w:ind w:left="0" w:firstLine="0"/>
        <w:rPr>
          <w:rFonts w:ascii="Arial" w:hAnsi="Arial" w:cs="Arial"/>
          <w:sz w:val="22"/>
          <w:szCs w:val="22"/>
        </w:rPr>
      </w:pPr>
      <w:r w:rsidRPr="00B71734">
        <w:rPr>
          <w:rFonts w:ascii="Arial" w:hAnsi="Arial" w:cs="Arial"/>
          <w:sz w:val="22"/>
          <w:szCs w:val="22"/>
        </w:rPr>
        <w:lastRenderedPageBreak/>
        <w:t>Appendi</w:t>
      </w:r>
      <w:r w:rsidR="00F74FEE">
        <w:rPr>
          <w:rFonts w:ascii="Arial" w:hAnsi="Arial" w:cs="Arial"/>
          <w:sz w:val="22"/>
          <w:szCs w:val="22"/>
        </w:rPr>
        <w:t>x 1.</w:t>
      </w:r>
      <w:r w:rsidR="000E57EB" w:rsidRPr="00B71734">
        <w:rPr>
          <w:rFonts w:ascii="Arial" w:hAnsi="Arial" w:cs="Arial"/>
          <w:sz w:val="22"/>
          <w:szCs w:val="22"/>
        </w:rPr>
        <w:t xml:space="preserve"> </w:t>
      </w:r>
    </w:p>
    <w:p w:rsidR="00790574" w:rsidRPr="00B71734" w:rsidRDefault="00790574">
      <w:pPr>
        <w:spacing w:before="0" w:beforeAutospacing="0" w:after="0" w:afterAutospacing="0"/>
        <w:ind w:left="0" w:firstLine="0"/>
        <w:rPr>
          <w:rFonts w:ascii="Arial" w:hAnsi="Arial" w:cs="Arial"/>
          <w:sz w:val="22"/>
          <w:szCs w:val="22"/>
        </w:rPr>
      </w:pPr>
    </w:p>
    <w:p w:rsidR="0025599A" w:rsidRPr="00B71734" w:rsidRDefault="0025599A" w:rsidP="0025599A">
      <w:pPr>
        <w:ind w:left="360" w:firstLine="0"/>
        <w:jc w:val="center"/>
        <w:rPr>
          <w:rFonts w:ascii="Arial" w:hAnsi="Arial" w:cs="Arial"/>
          <w:sz w:val="22"/>
          <w:szCs w:val="22"/>
        </w:rPr>
      </w:pPr>
      <w:r w:rsidRPr="00B71734">
        <w:rPr>
          <w:rFonts w:ascii="Arial" w:hAnsi="Arial" w:cs="Arial"/>
          <w:noProof/>
          <w:sz w:val="22"/>
          <w:szCs w:val="22"/>
          <w:lang w:val="en-AU" w:eastAsia="ja-JP"/>
        </w:rPr>
        <w:drawing>
          <wp:inline distT="0" distB="0" distL="0" distR="0">
            <wp:extent cx="3714750" cy="2106379"/>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3714896" cy="2106462"/>
                    </a:xfrm>
                    <a:prstGeom prst="rect">
                      <a:avLst/>
                    </a:prstGeom>
                    <a:noFill/>
                    <a:ln w="9525">
                      <a:noFill/>
                      <a:miter lim="800000"/>
                      <a:headEnd/>
                      <a:tailEnd/>
                    </a:ln>
                  </pic:spPr>
                </pic:pic>
              </a:graphicData>
            </a:graphic>
          </wp:inline>
        </w:drawing>
      </w:r>
    </w:p>
    <w:p w:rsidR="00656FBB" w:rsidRDefault="0025599A" w:rsidP="00656FBB">
      <w:pPr>
        <w:pStyle w:val="ListParagraph"/>
        <w:ind w:left="1560" w:hanging="840"/>
        <w:jc w:val="center"/>
        <w:rPr>
          <w:rFonts w:ascii="Arial" w:hAnsi="Arial" w:cs="Arial"/>
          <w:sz w:val="22"/>
          <w:szCs w:val="22"/>
        </w:rPr>
      </w:pPr>
      <w:r w:rsidRPr="00B71734">
        <w:rPr>
          <w:rFonts w:ascii="Arial" w:hAnsi="Arial" w:cs="Arial"/>
          <w:sz w:val="22"/>
          <w:szCs w:val="22"/>
        </w:rPr>
        <w:t>Figure 4. Monthly boat landings and sampling activities in 2013.</w:t>
      </w:r>
    </w:p>
    <w:p w:rsidR="0025599A" w:rsidRPr="00B71734" w:rsidRDefault="00656FBB" w:rsidP="00656FBB">
      <w:pPr>
        <w:pStyle w:val="ListParagraph"/>
        <w:ind w:left="2280" w:firstLine="0"/>
        <w:rPr>
          <w:rFonts w:ascii="Arial" w:hAnsi="Arial" w:cs="Arial"/>
          <w:sz w:val="22"/>
          <w:szCs w:val="22"/>
        </w:rPr>
      </w:pPr>
      <w:r>
        <w:rPr>
          <w:rFonts w:ascii="Arial" w:hAnsi="Arial" w:cs="Arial"/>
          <w:sz w:val="22"/>
          <w:szCs w:val="22"/>
        </w:rPr>
        <w:t xml:space="preserve">      </w:t>
      </w:r>
      <w:r w:rsidR="0025599A" w:rsidRPr="00B71734">
        <w:rPr>
          <w:rFonts w:ascii="Arial" w:hAnsi="Arial" w:cs="Arial"/>
          <w:sz w:val="22"/>
          <w:szCs w:val="22"/>
        </w:rPr>
        <w:t>Source: RITF (2014)</w:t>
      </w:r>
    </w:p>
    <w:p w:rsidR="005B29C6" w:rsidRPr="00B71734" w:rsidRDefault="005B29C6" w:rsidP="005B29C6">
      <w:pPr>
        <w:pStyle w:val="Heading4"/>
        <w:ind w:firstLine="720"/>
        <w:rPr>
          <w:rFonts w:ascii="Arial" w:hAnsi="Arial" w:cs="Arial"/>
          <w:b w:val="0"/>
          <w:sz w:val="22"/>
          <w:szCs w:val="22"/>
        </w:rPr>
      </w:pPr>
      <w:r w:rsidRPr="00B71734">
        <w:rPr>
          <w:rFonts w:ascii="Arial" w:hAnsi="Arial" w:cs="Arial"/>
          <w:b w:val="0"/>
          <w:sz w:val="22"/>
          <w:szCs w:val="22"/>
        </w:rPr>
        <w:t xml:space="preserve">Table </w:t>
      </w:r>
      <w:r w:rsidR="00A45235">
        <w:rPr>
          <w:rFonts w:ascii="Arial" w:hAnsi="Arial" w:cs="Arial"/>
          <w:b w:val="0"/>
          <w:sz w:val="22"/>
          <w:szCs w:val="22"/>
        </w:rPr>
        <w:t>5</w:t>
      </w:r>
      <w:r w:rsidRPr="00B71734">
        <w:rPr>
          <w:rFonts w:ascii="Arial" w:hAnsi="Arial" w:cs="Arial"/>
          <w:b w:val="0"/>
          <w:sz w:val="22"/>
          <w:szCs w:val="22"/>
        </w:rPr>
        <w:t>. Annual catches of SBT reported to CCSBT</w:t>
      </w:r>
      <w:r w:rsidRPr="00B71734">
        <w:rPr>
          <w:rFonts w:ascii="Arial" w:hAnsi="Arial" w:cs="Arial"/>
          <w:b w:val="0"/>
          <w:sz w:val="22"/>
          <w:szCs w:val="22"/>
          <w:lang w:val="id-ID"/>
        </w:rPr>
        <w:t xml:space="preserve"> 2004-201</w:t>
      </w:r>
      <w:r w:rsidR="00F62075" w:rsidRPr="00B71734">
        <w:rPr>
          <w:rFonts w:ascii="Arial" w:hAnsi="Arial" w:cs="Arial"/>
          <w:b w:val="0"/>
          <w:sz w:val="22"/>
          <w:szCs w:val="22"/>
        </w:rPr>
        <w:t>2</w:t>
      </w:r>
    </w:p>
    <w:tbl>
      <w:tblPr>
        <w:tblpPr w:leftFromText="180" w:rightFromText="180" w:vertAnchor="text" w:horzAnchor="margin" w:tblpXSpec="center" w:tblpY="32"/>
        <w:tblW w:w="5070" w:type="dxa"/>
        <w:tblLook w:val="04A0" w:firstRow="1" w:lastRow="0" w:firstColumn="1" w:lastColumn="0" w:noHBand="0" w:noVBand="1"/>
      </w:tblPr>
      <w:tblGrid>
        <w:gridCol w:w="1091"/>
        <w:gridCol w:w="1427"/>
        <w:gridCol w:w="1276"/>
        <w:gridCol w:w="1276"/>
      </w:tblGrid>
      <w:tr w:rsidR="005F317E" w:rsidRPr="009322C7" w:rsidTr="005F317E">
        <w:trPr>
          <w:trHeight w:val="269"/>
        </w:trPr>
        <w:tc>
          <w:tcPr>
            <w:tcW w:w="1091" w:type="dxa"/>
            <w:vMerge w:val="restart"/>
            <w:tcBorders>
              <w:top w:val="single" w:sz="4" w:space="0" w:color="auto"/>
              <w:left w:val="single" w:sz="4" w:space="0" w:color="auto"/>
              <w:right w:val="single" w:sz="4" w:space="0" w:color="auto"/>
            </w:tcBorders>
            <w:shd w:val="clear" w:color="auto" w:fill="auto"/>
            <w:vAlign w:val="center"/>
          </w:tcPr>
          <w:p w:rsidR="005F317E" w:rsidRPr="009322C7" w:rsidRDefault="005F317E"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Year</w:t>
            </w:r>
          </w:p>
        </w:tc>
        <w:tc>
          <w:tcPr>
            <w:tcW w:w="3979" w:type="dxa"/>
            <w:gridSpan w:val="3"/>
            <w:tcBorders>
              <w:top w:val="single" w:sz="4" w:space="0" w:color="auto"/>
              <w:left w:val="nil"/>
              <w:right w:val="single" w:sz="4" w:space="0" w:color="auto"/>
            </w:tcBorders>
          </w:tcPr>
          <w:p w:rsidR="005F317E" w:rsidRPr="009322C7" w:rsidRDefault="005F317E" w:rsidP="005F317E">
            <w:pPr>
              <w:spacing w:before="0" w:beforeAutospacing="0" w:after="0" w:afterAutospacing="0" w:line="276" w:lineRule="auto"/>
              <w:ind w:left="0" w:firstLine="0"/>
              <w:jc w:val="center"/>
              <w:rPr>
                <w:rFonts w:ascii="Arial" w:eastAsia="Times New Roman" w:hAnsi="Arial" w:cs="Arial"/>
                <w:color w:val="000000"/>
                <w:sz w:val="20"/>
                <w:szCs w:val="20"/>
              </w:rPr>
            </w:pPr>
            <w:r>
              <w:rPr>
                <w:rFonts w:ascii="Arial" w:eastAsia="Times New Roman" w:hAnsi="Arial" w:cs="Arial"/>
                <w:color w:val="000000"/>
                <w:sz w:val="20"/>
                <w:szCs w:val="20"/>
              </w:rPr>
              <w:t>T</w:t>
            </w:r>
            <w:r w:rsidRPr="009322C7">
              <w:rPr>
                <w:rFonts w:ascii="Arial" w:eastAsia="Times New Roman" w:hAnsi="Arial" w:cs="Arial"/>
                <w:color w:val="000000"/>
                <w:sz w:val="20"/>
                <w:szCs w:val="20"/>
              </w:rPr>
              <w:t xml:space="preserve">otal catch of SBT </w:t>
            </w:r>
            <w:r w:rsidRPr="009322C7">
              <w:rPr>
                <w:rFonts w:ascii="Arial" w:eastAsia="Times New Roman" w:hAnsi="Arial" w:cs="Arial"/>
                <w:color w:val="000000"/>
                <w:sz w:val="20"/>
                <w:szCs w:val="20"/>
                <w:lang w:val="id-ID"/>
              </w:rPr>
              <w:t>(tons)</w:t>
            </w:r>
            <w:r w:rsidRPr="009322C7">
              <w:rPr>
                <w:rFonts w:ascii="Arial" w:eastAsia="Times New Roman" w:hAnsi="Arial" w:cs="Arial"/>
                <w:color w:val="000000"/>
                <w:sz w:val="20"/>
                <w:szCs w:val="20"/>
              </w:rPr>
              <w:t xml:space="preserve"> </w:t>
            </w:r>
            <w:r>
              <w:rPr>
                <w:rFonts w:ascii="Arial" w:eastAsia="Times New Roman" w:hAnsi="Arial" w:cs="Arial"/>
                <w:color w:val="000000"/>
                <w:sz w:val="20"/>
                <w:szCs w:val="20"/>
              </w:rPr>
              <w:t>- Indonesia</w:t>
            </w:r>
          </w:p>
        </w:tc>
      </w:tr>
      <w:tr w:rsidR="002137B4" w:rsidRPr="009322C7" w:rsidTr="005F317E">
        <w:trPr>
          <w:trHeight w:val="300"/>
        </w:trPr>
        <w:tc>
          <w:tcPr>
            <w:tcW w:w="1091" w:type="dxa"/>
            <w:vMerge/>
            <w:tcBorders>
              <w:left w:val="single" w:sz="4" w:space="0" w:color="auto"/>
              <w:bottom w:val="single" w:sz="4" w:space="0" w:color="000000"/>
              <w:right w:val="single" w:sz="4" w:space="0" w:color="auto"/>
            </w:tcBorders>
            <w:vAlign w:val="center"/>
          </w:tcPr>
          <w:p w:rsidR="002137B4" w:rsidRPr="009322C7" w:rsidRDefault="002137B4" w:rsidP="005C781E">
            <w:pPr>
              <w:spacing w:before="0" w:beforeAutospacing="0" w:after="0" w:afterAutospacing="0" w:line="276" w:lineRule="auto"/>
              <w:ind w:left="0" w:firstLine="0"/>
              <w:rPr>
                <w:rFonts w:ascii="Arial" w:eastAsia="Times New Roman" w:hAnsi="Arial" w:cs="Arial"/>
                <w:color w:val="000000"/>
                <w:sz w:val="20"/>
                <w:szCs w:val="20"/>
              </w:rPr>
            </w:pP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 xml:space="preserve">Reported to CCSBT </w:t>
            </w:r>
          </w:p>
        </w:tc>
        <w:tc>
          <w:tcPr>
            <w:tcW w:w="1276" w:type="dxa"/>
            <w:tcBorders>
              <w:top w:val="single" w:sz="4" w:space="0" w:color="auto"/>
              <w:left w:val="nil"/>
              <w:bottom w:val="single" w:sz="4" w:space="0" w:color="auto"/>
              <w:right w:val="single" w:sz="4" w:space="0" w:color="auto"/>
            </w:tcBorders>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National Fisheries Statistics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lang w:val="id-ID"/>
              </w:rPr>
            </w:pPr>
            <w:r w:rsidRPr="009322C7">
              <w:rPr>
                <w:rFonts w:ascii="Arial" w:eastAsia="Times New Roman" w:hAnsi="Arial" w:cs="Arial"/>
                <w:color w:val="000000"/>
                <w:sz w:val="20"/>
                <w:szCs w:val="20"/>
              </w:rPr>
              <w:t xml:space="preserve">Catch estimate </w:t>
            </w:r>
            <w:r w:rsidRPr="009322C7">
              <w:rPr>
                <w:rFonts w:ascii="Arial" w:eastAsia="Times New Roman" w:hAnsi="Arial" w:cs="Arial"/>
                <w:color w:val="000000"/>
                <w:sz w:val="20"/>
                <w:szCs w:val="20"/>
                <w:lang w:val="id-ID"/>
              </w:rPr>
              <w:t>*</w:t>
            </w:r>
          </w:p>
        </w:tc>
      </w:tr>
      <w:tr w:rsidR="002137B4" w:rsidRPr="009322C7" w:rsidTr="002137B4">
        <w:trPr>
          <w:trHeight w:val="300"/>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2004</w:t>
            </w:r>
          </w:p>
        </w:tc>
        <w:tc>
          <w:tcPr>
            <w:tcW w:w="1427" w:type="dxa"/>
            <w:tcBorders>
              <w:top w:val="nil"/>
              <w:left w:val="nil"/>
              <w:bottom w:val="single" w:sz="4" w:space="0" w:color="auto"/>
              <w:right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633</w:t>
            </w:r>
          </w:p>
        </w:tc>
        <w:tc>
          <w:tcPr>
            <w:tcW w:w="1276" w:type="dxa"/>
            <w:tcBorders>
              <w:top w:val="single" w:sz="4" w:space="0" w:color="auto"/>
              <w:left w:val="nil"/>
              <w:bottom w:val="single" w:sz="4" w:space="0" w:color="auto"/>
              <w:right w:val="single" w:sz="4" w:space="0" w:color="auto"/>
            </w:tcBorders>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665</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613</w:t>
            </w:r>
          </w:p>
        </w:tc>
      </w:tr>
      <w:tr w:rsidR="002137B4" w:rsidRPr="009322C7" w:rsidTr="002137B4">
        <w:trPr>
          <w:trHeight w:val="300"/>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2005</w:t>
            </w:r>
          </w:p>
        </w:tc>
        <w:tc>
          <w:tcPr>
            <w:tcW w:w="1427" w:type="dxa"/>
            <w:tcBorders>
              <w:top w:val="nil"/>
              <w:left w:val="nil"/>
              <w:bottom w:val="single" w:sz="4" w:space="0" w:color="auto"/>
              <w:right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1</w:t>
            </w:r>
            <w:r w:rsidR="00986693" w:rsidRPr="009322C7">
              <w:rPr>
                <w:rFonts w:ascii="Arial" w:eastAsia="Times New Roman" w:hAnsi="Arial" w:cs="Arial"/>
                <w:color w:val="000000"/>
                <w:sz w:val="20"/>
                <w:szCs w:val="20"/>
              </w:rPr>
              <w:t>,</w:t>
            </w:r>
            <w:r w:rsidRPr="009322C7">
              <w:rPr>
                <w:rFonts w:ascii="Arial" w:eastAsia="Times New Roman" w:hAnsi="Arial" w:cs="Arial"/>
                <w:color w:val="000000"/>
                <w:sz w:val="20"/>
                <w:szCs w:val="20"/>
              </w:rPr>
              <w:t>726</w:t>
            </w:r>
          </w:p>
        </w:tc>
        <w:tc>
          <w:tcPr>
            <w:tcW w:w="1276" w:type="dxa"/>
            <w:tcBorders>
              <w:top w:val="single" w:sz="4" w:space="0" w:color="auto"/>
              <w:left w:val="nil"/>
              <w:bottom w:val="single" w:sz="4" w:space="0" w:color="auto"/>
              <w:right w:val="single" w:sz="4" w:space="0" w:color="auto"/>
            </w:tcBorders>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1</w:t>
            </w:r>
            <w:r w:rsidR="00986693" w:rsidRPr="009322C7">
              <w:rPr>
                <w:rFonts w:ascii="Arial" w:eastAsia="Times New Roman" w:hAnsi="Arial" w:cs="Arial"/>
                <w:color w:val="000000"/>
                <w:sz w:val="20"/>
                <w:szCs w:val="20"/>
              </w:rPr>
              <w:t>,</w:t>
            </w:r>
            <w:r w:rsidRPr="009322C7">
              <w:rPr>
                <w:rFonts w:ascii="Arial" w:eastAsia="Times New Roman" w:hAnsi="Arial" w:cs="Arial"/>
                <w:color w:val="000000"/>
                <w:sz w:val="20"/>
                <w:szCs w:val="20"/>
              </w:rPr>
              <w:t>831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1</w:t>
            </w:r>
            <w:r w:rsidR="00986693" w:rsidRPr="009322C7">
              <w:rPr>
                <w:rFonts w:ascii="Arial" w:eastAsia="Times New Roman" w:hAnsi="Arial" w:cs="Arial"/>
                <w:color w:val="000000"/>
                <w:sz w:val="20"/>
                <w:szCs w:val="20"/>
              </w:rPr>
              <w:t>,</w:t>
            </w:r>
            <w:r w:rsidRPr="009322C7">
              <w:rPr>
                <w:rFonts w:ascii="Arial" w:eastAsia="Times New Roman" w:hAnsi="Arial" w:cs="Arial"/>
                <w:color w:val="000000"/>
                <w:sz w:val="20"/>
                <w:szCs w:val="20"/>
              </w:rPr>
              <w:t>690</w:t>
            </w:r>
          </w:p>
        </w:tc>
      </w:tr>
      <w:tr w:rsidR="002137B4" w:rsidRPr="009322C7" w:rsidTr="002137B4">
        <w:trPr>
          <w:trHeight w:val="300"/>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2006</w:t>
            </w:r>
          </w:p>
        </w:tc>
        <w:tc>
          <w:tcPr>
            <w:tcW w:w="1427" w:type="dxa"/>
            <w:tcBorders>
              <w:top w:val="nil"/>
              <w:left w:val="nil"/>
              <w:bottom w:val="single" w:sz="4" w:space="0" w:color="auto"/>
              <w:right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598</w:t>
            </w:r>
          </w:p>
        </w:tc>
        <w:tc>
          <w:tcPr>
            <w:tcW w:w="1276" w:type="dxa"/>
            <w:tcBorders>
              <w:top w:val="single" w:sz="4" w:space="0" w:color="auto"/>
              <w:left w:val="nil"/>
              <w:bottom w:val="single" w:sz="4" w:space="0" w:color="auto"/>
              <w:right w:val="single" w:sz="4" w:space="0" w:color="auto"/>
            </w:tcBorders>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747</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558</w:t>
            </w:r>
          </w:p>
        </w:tc>
      </w:tr>
      <w:tr w:rsidR="002137B4" w:rsidRPr="009322C7" w:rsidTr="002137B4">
        <w:trPr>
          <w:trHeight w:val="300"/>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2007</w:t>
            </w:r>
          </w:p>
        </w:tc>
        <w:tc>
          <w:tcPr>
            <w:tcW w:w="1427" w:type="dxa"/>
            <w:tcBorders>
              <w:top w:val="nil"/>
              <w:left w:val="nil"/>
              <w:bottom w:val="single" w:sz="4" w:space="0" w:color="auto"/>
              <w:right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1</w:t>
            </w:r>
            <w:r w:rsidR="00986693" w:rsidRPr="009322C7">
              <w:rPr>
                <w:rFonts w:ascii="Arial" w:eastAsia="Times New Roman" w:hAnsi="Arial" w:cs="Arial"/>
                <w:color w:val="000000"/>
                <w:sz w:val="20"/>
                <w:szCs w:val="20"/>
              </w:rPr>
              <w:t>,</w:t>
            </w:r>
            <w:r w:rsidRPr="009322C7">
              <w:rPr>
                <w:rFonts w:ascii="Arial" w:eastAsia="Times New Roman" w:hAnsi="Arial" w:cs="Arial"/>
                <w:color w:val="000000"/>
                <w:sz w:val="20"/>
                <w:szCs w:val="20"/>
              </w:rPr>
              <w:t>077</w:t>
            </w:r>
          </w:p>
        </w:tc>
        <w:tc>
          <w:tcPr>
            <w:tcW w:w="1276" w:type="dxa"/>
            <w:tcBorders>
              <w:top w:val="single" w:sz="4" w:space="0" w:color="auto"/>
              <w:left w:val="nil"/>
              <w:bottom w:val="single" w:sz="4" w:space="0" w:color="auto"/>
              <w:right w:val="single" w:sz="4" w:space="0" w:color="auto"/>
            </w:tcBorders>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1</w:t>
            </w:r>
            <w:r w:rsidR="00986693" w:rsidRPr="009322C7">
              <w:rPr>
                <w:rFonts w:ascii="Arial" w:eastAsia="Times New Roman" w:hAnsi="Arial" w:cs="Arial"/>
                <w:color w:val="000000"/>
                <w:sz w:val="20"/>
                <w:szCs w:val="20"/>
              </w:rPr>
              <w:t>,</w:t>
            </w:r>
            <w:r w:rsidRPr="009322C7">
              <w:rPr>
                <w:rFonts w:ascii="Arial" w:eastAsia="Times New Roman" w:hAnsi="Arial" w:cs="Arial"/>
                <w:color w:val="000000"/>
                <w:sz w:val="20"/>
                <w:szCs w:val="20"/>
              </w:rPr>
              <w:t>079</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1</w:t>
            </w:r>
            <w:r w:rsidR="00986693" w:rsidRPr="009322C7">
              <w:rPr>
                <w:rFonts w:ascii="Arial" w:eastAsia="Times New Roman" w:hAnsi="Arial" w:cs="Arial"/>
                <w:color w:val="000000"/>
                <w:sz w:val="20"/>
                <w:szCs w:val="20"/>
              </w:rPr>
              <w:t>,</w:t>
            </w:r>
            <w:r w:rsidRPr="009322C7">
              <w:rPr>
                <w:rFonts w:ascii="Arial" w:eastAsia="Times New Roman" w:hAnsi="Arial" w:cs="Arial"/>
                <w:color w:val="000000"/>
                <w:sz w:val="20"/>
                <w:szCs w:val="20"/>
              </w:rPr>
              <w:t>077</w:t>
            </w:r>
          </w:p>
        </w:tc>
      </w:tr>
      <w:tr w:rsidR="002137B4" w:rsidRPr="009322C7" w:rsidTr="002137B4">
        <w:trPr>
          <w:trHeight w:val="300"/>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2008</w:t>
            </w:r>
          </w:p>
        </w:tc>
        <w:tc>
          <w:tcPr>
            <w:tcW w:w="1427" w:type="dxa"/>
            <w:tcBorders>
              <w:top w:val="nil"/>
              <w:left w:val="nil"/>
              <w:bottom w:val="single" w:sz="4" w:space="0" w:color="auto"/>
              <w:right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926</w:t>
            </w:r>
          </w:p>
        </w:tc>
        <w:tc>
          <w:tcPr>
            <w:tcW w:w="1276" w:type="dxa"/>
            <w:tcBorders>
              <w:top w:val="single" w:sz="4" w:space="0" w:color="auto"/>
              <w:left w:val="nil"/>
              <w:bottom w:val="single" w:sz="4" w:space="0" w:color="auto"/>
              <w:right w:val="single" w:sz="4" w:space="0" w:color="auto"/>
            </w:tcBorders>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891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905</w:t>
            </w:r>
          </w:p>
        </w:tc>
      </w:tr>
      <w:tr w:rsidR="002137B4" w:rsidRPr="009322C7" w:rsidTr="002137B4">
        <w:trPr>
          <w:trHeight w:val="300"/>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2009</w:t>
            </w:r>
          </w:p>
        </w:tc>
        <w:tc>
          <w:tcPr>
            <w:tcW w:w="1427" w:type="dxa"/>
            <w:tcBorders>
              <w:top w:val="nil"/>
              <w:left w:val="nil"/>
              <w:bottom w:val="single" w:sz="4" w:space="0" w:color="auto"/>
              <w:right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641</w:t>
            </w:r>
          </w:p>
        </w:tc>
        <w:tc>
          <w:tcPr>
            <w:tcW w:w="1276" w:type="dxa"/>
            <w:tcBorders>
              <w:top w:val="single" w:sz="4" w:space="0" w:color="auto"/>
              <w:left w:val="nil"/>
              <w:bottom w:val="single" w:sz="4" w:space="0" w:color="auto"/>
              <w:right w:val="single" w:sz="4" w:space="0" w:color="auto"/>
            </w:tcBorders>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641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2137B4" w:rsidRPr="009322C7" w:rsidRDefault="002137B4" w:rsidP="002137B4">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641</w:t>
            </w:r>
          </w:p>
        </w:tc>
      </w:tr>
      <w:tr w:rsidR="002137B4" w:rsidRPr="009322C7" w:rsidTr="002137B4">
        <w:trPr>
          <w:trHeight w:val="300"/>
        </w:trPr>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2010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sz w:val="20"/>
                <w:szCs w:val="20"/>
              </w:rPr>
            </w:pPr>
            <w:r w:rsidRPr="009322C7">
              <w:rPr>
                <w:rFonts w:ascii="Arial" w:eastAsia="Times New Roman" w:hAnsi="Arial" w:cs="Arial"/>
                <w:sz w:val="20"/>
                <w:szCs w:val="20"/>
              </w:rPr>
              <w:t>496</w:t>
            </w:r>
          </w:p>
        </w:tc>
        <w:tc>
          <w:tcPr>
            <w:tcW w:w="1276" w:type="dxa"/>
            <w:tcBorders>
              <w:top w:val="single" w:sz="4" w:space="0" w:color="auto"/>
              <w:left w:val="nil"/>
              <w:bottom w:val="single" w:sz="4" w:space="0" w:color="auto"/>
              <w:right w:val="single" w:sz="4" w:space="0" w:color="auto"/>
            </w:tcBorders>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474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580</w:t>
            </w:r>
          </w:p>
        </w:tc>
      </w:tr>
      <w:tr w:rsidR="002137B4" w:rsidRPr="009322C7" w:rsidTr="002137B4">
        <w:trPr>
          <w:trHeight w:val="300"/>
        </w:trPr>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2011</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2137B4" w:rsidRPr="009322C7" w:rsidRDefault="00E02F41" w:rsidP="005C781E">
            <w:pPr>
              <w:spacing w:before="0" w:beforeAutospacing="0" w:after="0" w:afterAutospacing="0" w:line="276" w:lineRule="auto"/>
              <w:ind w:left="0" w:firstLine="0"/>
              <w:jc w:val="center"/>
              <w:rPr>
                <w:rFonts w:ascii="Arial" w:eastAsia="Times New Roman" w:hAnsi="Arial" w:cs="Arial"/>
                <w:sz w:val="20"/>
                <w:szCs w:val="20"/>
              </w:rPr>
            </w:pPr>
            <w:r>
              <w:rPr>
                <w:rFonts w:ascii="Arial" w:eastAsia="Times New Roman" w:hAnsi="Arial" w:cs="Arial"/>
                <w:sz w:val="20"/>
                <w:szCs w:val="20"/>
              </w:rPr>
              <w:t>700</w:t>
            </w:r>
          </w:p>
        </w:tc>
        <w:tc>
          <w:tcPr>
            <w:tcW w:w="1276" w:type="dxa"/>
            <w:tcBorders>
              <w:top w:val="single" w:sz="4" w:space="0" w:color="auto"/>
              <w:left w:val="nil"/>
              <w:bottom w:val="single" w:sz="4" w:space="0" w:color="auto"/>
              <w:right w:val="single" w:sz="4" w:space="0" w:color="auto"/>
            </w:tcBorders>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769</w:t>
            </w:r>
          </w:p>
        </w:tc>
      </w:tr>
      <w:tr w:rsidR="002137B4" w:rsidRPr="009322C7" w:rsidTr="00F62075">
        <w:trPr>
          <w:trHeight w:val="300"/>
        </w:trPr>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2012</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2137B4" w:rsidRPr="009322C7" w:rsidRDefault="00C03295" w:rsidP="005C781E">
            <w:pPr>
              <w:spacing w:before="0" w:beforeAutospacing="0" w:after="0" w:afterAutospacing="0" w:line="276" w:lineRule="auto"/>
              <w:ind w:left="0" w:firstLine="0"/>
              <w:jc w:val="center"/>
              <w:rPr>
                <w:rFonts w:ascii="Arial" w:eastAsia="Times New Roman" w:hAnsi="Arial" w:cs="Arial"/>
                <w:sz w:val="20"/>
                <w:szCs w:val="20"/>
              </w:rPr>
            </w:pPr>
            <w:r w:rsidRPr="009322C7">
              <w:rPr>
                <w:rFonts w:ascii="Arial" w:eastAsia="Times New Roman" w:hAnsi="Arial" w:cs="Arial"/>
                <w:sz w:val="20"/>
                <w:szCs w:val="20"/>
              </w:rPr>
              <w:t>910</w:t>
            </w:r>
          </w:p>
        </w:tc>
        <w:tc>
          <w:tcPr>
            <w:tcW w:w="1276" w:type="dxa"/>
            <w:tcBorders>
              <w:top w:val="single" w:sz="4" w:space="0" w:color="auto"/>
              <w:left w:val="nil"/>
              <w:bottom w:val="single" w:sz="4" w:space="0" w:color="auto"/>
              <w:right w:val="single" w:sz="4" w:space="0" w:color="auto"/>
            </w:tcBorders>
          </w:tcPr>
          <w:p w:rsidR="002137B4" w:rsidRPr="009322C7" w:rsidRDefault="00986693" w:rsidP="005C781E">
            <w:pPr>
              <w:spacing w:before="0" w:beforeAutospacing="0" w:after="0" w:afterAutospacing="0" w:line="276" w:lineRule="auto"/>
              <w:ind w:left="0" w:firstLine="0"/>
              <w:jc w:val="center"/>
              <w:rPr>
                <w:rFonts w:ascii="Arial" w:eastAsia="Times New Roman" w:hAnsi="Arial" w:cs="Arial"/>
                <w:sz w:val="20"/>
                <w:szCs w:val="20"/>
              </w:rPr>
            </w:pPr>
            <w:r w:rsidRPr="009322C7">
              <w:rPr>
                <w:rFonts w:ascii="Arial" w:eastAsia="Times New Roman" w:hAnsi="Arial" w:cs="Arial"/>
                <w:sz w:val="20"/>
                <w:szCs w:val="20"/>
              </w:rPr>
              <w:t>910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817</w:t>
            </w:r>
          </w:p>
        </w:tc>
      </w:tr>
      <w:tr w:rsidR="002137B4" w:rsidRPr="009322C7" w:rsidTr="00F62075">
        <w:trPr>
          <w:trHeight w:val="300"/>
        </w:trPr>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2013</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2137B4" w:rsidRPr="009322C7" w:rsidRDefault="005F317E" w:rsidP="005C781E">
            <w:pPr>
              <w:spacing w:before="0" w:beforeAutospacing="0" w:after="0" w:afterAutospacing="0" w:line="276" w:lineRule="auto"/>
              <w:ind w:left="0" w:firstLine="0"/>
              <w:jc w:val="center"/>
              <w:rPr>
                <w:rFonts w:ascii="Arial" w:eastAsia="Times New Roman" w:hAnsi="Arial" w:cs="Arial"/>
                <w:sz w:val="20"/>
                <w:szCs w:val="20"/>
              </w:rPr>
            </w:pPr>
            <w:r>
              <w:rPr>
                <w:rFonts w:ascii="Arial" w:eastAsia="Times New Roman" w:hAnsi="Arial" w:cs="Arial"/>
                <w:sz w:val="20"/>
                <w:szCs w:val="20"/>
              </w:rPr>
              <w:t>??</w:t>
            </w:r>
          </w:p>
        </w:tc>
        <w:tc>
          <w:tcPr>
            <w:tcW w:w="1276" w:type="dxa"/>
            <w:tcBorders>
              <w:top w:val="single" w:sz="4" w:space="0" w:color="auto"/>
              <w:left w:val="nil"/>
              <w:bottom w:val="single" w:sz="4" w:space="0" w:color="auto"/>
              <w:right w:val="single" w:sz="4" w:space="0" w:color="auto"/>
            </w:tcBorders>
          </w:tcPr>
          <w:p w:rsidR="002137B4" w:rsidRPr="009322C7" w:rsidRDefault="00986693"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1,383**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37B4" w:rsidRPr="009322C7" w:rsidRDefault="00C03295" w:rsidP="005C781E">
            <w:pPr>
              <w:spacing w:before="0" w:beforeAutospacing="0" w:after="0" w:afterAutospacing="0" w:line="276" w:lineRule="auto"/>
              <w:ind w:left="0" w:firstLine="0"/>
              <w:jc w:val="center"/>
              <w:rPr>
                <w:rFonts w:ascii="Arial" w:eastAsia="Times New Roman" w:hAnsi="Arial" w:cs="Arial"/>
                <w:color w:val="000000"/>
                <w:sz w:val="20"/>
                <w:szCs w:val="20"/>
              </w:rPr>
            </w:pPr>
            <w:r w:rsidRPr="009322C7">
              <w:rPr>
                <w:rFonts w:ascii="Arial" w:eastAsia="Times New Roman" w:hAnsi="Arial" w:cs="Arial"/>
                <w:color w:val="000000"/>
                <w:sz w:val="20"/>
                <w:szCs w:val="20"/>
              </w:rPr>
              <w:t>722</w:t>
            </w:r>
          </w:p>
        </w:tc>
      </w:tr>
      <w:tr w:rsidR="002137B4" w:rsidRPr="009322C7" w:rsidTr="00F62075">
        <w:trPr>
          <w:trHeight w:val="300"/>
        </w:trPr>
        <w:tc>
          <w:tcPr>
            <w:tcW w:w="1091" w:type="dxa"/>
            <w:tcBorders>
              <w:top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p>
        </w:tc>
        <w:tc>
          <w:tcPr>
            <w:tcW w:w="1427" w:type="dxa"/>
            <w:tcBorders>
              <w:top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sz w:val="20"/>
                <w:szCs w:val="20"/>
              </w:rPr>
            </w:pPr>
          </w:p>
        </w:tc>
        <w:tc>
          <w:tcPr>
            <w:tcW w:w="1276" w:type="dxa"/>
            <w:tcBorders>
              <w:top w:val="single" w:sz="4" w:space="0" w:color="auto"/>
            </w:tcBorders>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p>
        </w:tc>
        <w:tc>
          <w:tcPr>
            <w:tcW w:w="1276" w:type="dxa"/>
            <w:tcBorders>
              <w:top w:val="single" w:sz="4" w:space="0" w:color="auto"/>
            </w:tcBorders>
            <w:shd w:val="clear" w:color="auto" w:fill="auto"/>
            <w:noWrap/>
            <w:vAlign w:val="bottom"/>
          </w:tcPr>
          <w:p w:rsidR="002137B4" w:rsidRPr="009322C7" w:rsidRDefault="002137B4" w:rsidP="005C781E">
            <w:pPr>
              <w:spacing w:before="0" w:beforeAutospacing="0" w:after="0" w:afterAutospacing="0" w:line="276" w:lineRule="auto"/>
              <w:ind w:left="0" w:firstLine="0"/>
              <w:jc w:val="center"/>
              <w:rPr>
                <w:rFonts w:ascii="Arial" w:eastAsia="Times New Roman" w:hAnsi="Arial" w:cs="Arial"/>
                <w:color w:val="000000"/>
                <w:sz w:val="20"/>
                <w:szCs w:val="20"/>
              </w:rPr>
            </w:pPr>
          </w:p>
        </w:tc>
      </w:tr>
    </w:tbl>
    <w:p w:rsidR="005B29C6" w:rsidRPr="00B71734" w:rsidRDefault="005B29C6" w:rsidP="00A53D2C">
      <w:pPr>
        <w:ind w:left="0" w:firstLine="0"/>
        <w:jc w:val="both"/>
        <w:rPr>
          <w:rFonts w:ascii="Arial" w:hAnsi="Arial" w:cs="Arial"/>
          <w:sz w:val="22"/>
          <w:szCs w:val="22"/>
        </w:rPr>
      </w:pPr>
    </w:p>
    <w:p w:rsidR="005B29C6" w:rsidRPr="00B71734" w:rsidRDefault="005B29C6" w:rsidP="005B29C6">
      <w:pPr>
        <w:ind w:left="360" w:firstLine="0"/>
        <w:jc w:val="both"/>
        <w:rPr>
          <w:rFonts w:ascii="Arial" w:hAnsi="Arial" w:cs="Arial"/>
          <w:sz w:val="22"/>
          <w:szCs w:val="22"/>
        </w:rPr>
      </w:pPr>
    </w:p>
    <w:p w:rsidR="008B7C37" w:rsidRPr="00B71734" w:rsidRDefault="008B7C37" w:rsidP="005B29C6">
      <w:pPr>
        <w:ind w:left="360" w:firstLine="0"/>
        <w:jc w:val="both"/>
        <w:rPr>
          <w:rFonts w:ascii="Arial" w:hAnsi="Arial" w:cs="Arial"/>
          <w:sz w:val="22"/>
          <w:szCs w:val="22"/>
        </w:rPr>
      </w:pPr>
    </w:p>
    <w:p w:rsidR="008B7C37" w:rsidRPr="00B71734" w:rsidRDefault="008B7C37" w:rsidP="005B29C6">
      <w:pPr>
        <w:ind w:left="360" w:firstLine="0"/>
        <w:jc w:val="both"/>
        <w:rPr>
          <w:rFonts w:ascii="Arial" w:hAnsi="Arial" w:cs="Arial"/>
          <w:sz w:val="22"/>
          <w:szCs w:val="22"/>
        </w:rPr>
      </w:pPr>
    </w:p>
    <w:p w:rsidR="008B7C37" w:rsidRPr="00B71734" w:rsidRDefault="008B7C37" w:rsidP="005B29C6">
      <w:pPr>
        <w:ind w:left="360" w:firstLine="0"/>
        <w:jc w:val="both"/>
        <w:rPr>
          <w:rFonts w:ascii="Arial" w:hAnsi="Arial" w:cs="Arial"/>
          <w:sz w:val="22"/>
          <w:szCs w:val="22"/>
        </w:rPr>
      </w:pPr>
    </w:p>
    <w:p w:rsidR="008B7C37" w:rsidRPr="00B71734" w:rsidRDefault="008B7C37" w:rsidP="005B29C6">
      <w:pPr>
        <w:ind w:left="360" w:firstLine="0"/>
        <w:jc w:val="both"/>
        <w:rPr>
          <w:rFonts w:ascii="Arial" w:hAnsi="Arial" w:cs="Arial"/>
          <w:sz w:val="22"/>
          <w:szCs w:val="22"/>
        </w:rPr>
      </w:pPr>
    </w:p>
    <w:p w:rsidR="008B7C37" w:rsidRPr="00B71734" w:rsidRDefault="008B7C37" w:rsidP="005B29C6">
      <w:pPr>
        <w:ind w:left="360" w:firstLine="0"/>
        <w:jc w:val="both"/>
        <w:rPr>
          <w:rFonts w:ascii="Arial" w:hAnsi="Arial" w:cs="Arial"/>
          <w:sz w:val="22"/>
          <w:szCs w:val="22"/>
        </w:rPr>
      </w:pPr>
    </w:p>
    <w:p w:rsidR="005B29C6" w:rsidRPr="00B71734" w:rsidRDefault="005B29C6" w:rsidP="005B29C6">
      <w:pPr>
        <w:pStyle w:val="Heading4"/>
        <w:rPr>
          <w:rFonts w:ascii="Arial" w:hAnsi="Arial" w:cs="Arial"/>
          <w:sz w:val="22"/>
          <w:szCs w:val="22"/>
        </w:rPr>
      </w:pPr>
    </w:p>
    <w:p w:rsidR="005B29C6" w:rsidRPr="00B71734" w:rsidRDefault="005B29C6" w:rsidP="005B29C6">
      <w:pPr>
        <w:rPr>
          <w:rFonts w:ascii="Arial" w:hAnsi="Arial" w:cs="Arial"/>
          <w:sz w:val="22"/>
          <w:szCs w:val="22"/>
        </w:rPr>
      </w:pPr>
    </w:p>
    <w:p w:rsidR="00C44970" w:rsidRPr="00B71734" w:rsidRDefault="005B29C6" w:rsidP="005F317E">
      <w:pPr>
        <w:rPr>
          <w:rFonts w:ascii="Arial" w:hAnsi="Arial" w:cs="Arial"/>
          <w:sz w:val="22"/>
          <w:szCs w:val="22"/>
        </w:rPr>
      </w:pPr>
      <w:r w:rsidRPr="00B71734">
        <w:rPr>
          <w:rFonts w:ascii="Arial" w:hAnsi="Arial" w:cs="Arial"/>
          <w:sz w:val="22"/>
          <w:szCs w:val="22"/>
        </w:rPr>
        <w:t xml:space="preserve">  </w:t>
      </w:r>
      <w:r w:rsidR="00C44970" w:rsidRPr="00B71734">
        <w:rPr>
          <w:rFonts w:ascii="Arial" w:hAnsi="Arial" w:cs="Arial"/>
          <w:sz w:val="22"/>
          <w:szCs w:val="22"/>
        </w:rPr>
        <w:t xml:space="preserve">Note: </w:t>
      </w:r>
    </w:p>
    <w:p w:rsidR="005C781E" w:rsidRPr="00B71734" w:rsidRDefault="005B29C6" w:rsidP="00F74FEE">
      <w:pPr>
        <w:pStyle w:val="ListParagraph"/>
        <w:numPr>
          <w:ilvl w:val="0"/>
          <w:numId w:val="35"/>
        </w:numPr>
        <w:ind w:left="426"/>
        <w:rPr>
          <w:rFonts w:ascii="Arial" w:hAnsi="Arial" w:cs="Arial"/>
          <w:sz w:val="22"/>
          <w:szCs w:val="22"/>
        </w:rPr>
      </w:pPr>
      <w:r w:rsidRPr="00B71734">
        <w:rPr>
          <w:rFonts w:ascii="Arial" w:hAnsi="Arial" w:cs="Arial"/>
          <w:sz w:val="22"/>
          <w:szCs w:val="22"/>
        </w:rPr>
        <w:t>Catch estimate * based on port sampling activities</w:t>
      </w:r>
      <w:r w:rsidR="00C44970" w:rsidRPr="00B71734">
        <w:rPr>
          <w:rFonts w:ascii="Arial" w:hAnsi="Arial" w:cs="Arial"/>
          <w:sz w:val="22"/>
          <w:szCs w:val="22"/>
        </w:rPr>
        <w:t xml:space="preserve"> </w:t>
      </w:r>
      <w:r w:rsidRPr="00B71734">
        <w:rPr>
          <w:rFonts w:ascii="Arial" w:hAnsi="Arial" w:cs="Arial"/>
          <w:sz w:val="22"/>
          <w:szCs w:val="22"/>
        </w:rPr>
        <w:t xml:space="preserve">in </w:t>
      </w:r>
      <w:proofErr w:type="spellStart"/>
      <w:r w:rsidRPr="00B71734">
        <w:rPr>
          <w:rFonts w:ascii="Arial" w:hAnsi="Arial" w:cs="Arial"/>
          <w:sz w:val="22"/>
          <w:szCs w:val="22"/>
        </w:rPr>
        <w:t>Benoa</w:t>
      </w:r>
      <w:proofErr w:type="spellEnd"/>
      <w:r w:rsidRPr="00B71734">
        <w:rPr>
          <w:rFonts w:ascii="Arial" w:hAnsi="Arial" w:cs="Arial"/>
          <w:sz w:val="22"/>
          <w:szCs w:val="22"/>
        </w:rPr>
        <w:t xml:space="preserve"> </w:t>
      </w:r>
      <w:r w:rsidR="00F74FEE">
        <w:rPr>
          <w:rFonts w:ascii="Arial" w:hAnsi="Arial" w:cs="Arial"/>
          <w:sz w:val="22"/>
          <w:szCs w:val="22"/>
        </w:rPr>
        <w:t>(</w:t>
      </w:r>
      <w:r w:rsidRPr="00B71734">
        <w:rPr>
          <w:rFonts w:ascii="Arial" w:hAnsi="Arial" w:cs="Arial"/>
          <w:sz w:val="22"/>
          <w:szCs w:val="22"/>
        </w:rPr>
        <w:t>RITF</w:t>
      </w:r>
      <w:r w:rsidR="00F74FEE">
        <w:rPr>
          <w:rFonts w:ascii="Arial" w:hAnsi="Arial" w:cs="Arial"/>
          <w:sz w:val="22"/>
          <w:szCs w:val="22"/>
        </w:rPr>
        <w:t>)</w:t>
      </w:r>
      <w:r w:rsidR="005C781E" w:rsidRPr="00B71734">
        <w:rPr>
          <w:rFonts w:ascii="Arial" w:hAnsi="Arial" w:cs="Arial"/>
          <w:sz w:val="22"/>
          <w:szCs w:val="22"/>
        </w:rPr>
        <w:t xml:space="preserve"> </w:t>
      </w:r>
    </w:p>
    <w:p w:rsidR="0050638C" w:rsidRDefault="0050638C" w:rsidP="00F74FEE">
      <w:pPr>
        <w:pStyle w:val="Heading4"/>
        <w:numPr>
          <w:ilvl w:val="0"/>
          <w:numId w:val="35"/>
        </w:numPr>
        <w:ind w:left="426"/>
        <w:rPr>
          <w:rFonts w:ascii="Arial" w:hAnsi="Arial" w:cs="Arial"/>
          <w:b w:val="0"/>
          <w:sz w:val="22"/>
          <w:szCs w:val="22"/>
        </w:rPr>
      </w:pPr>
      <w:r w:rsidRPr="00B71734">
        <w:rPr>
          <w:rFonts w:ascii="Arial" w:hAnsi="Arial" w:cs="Arial"/>
          <w:b w:val="0"/>
          <w:sz w:val="22"/>
          <w:szCs w:val="22"/>
        </w:rPr>
        <w:t>**</w:t>
      </w:r>
      <w:r w:rsidR="009322C7">
        <w:rPr>
          <w:rFonts w:ascii="Arial" w:hAnsi="Arial" w:cs="Arial"/>
          <w:b w:val="0"/>
          <w:sz w:val="22"/>
          <w:szCs w:val="22"/>
        </w:rPr>
        <w:t>temporary data</w:t>
      </w:r>
      <w:r w:rsidRPr="00B71734">
        <w:rPr>
          <w:rFonts w:ascii="Arial" w:hAnsi="Arial" w:cs="Arial"/>
          <w:b w:val="0"/>
          <w:sz w:val="22"/>
          <w:szCs w:val="22"/>
        </w:rPr>
        <w:t>.</w:t>
      </w:r>
    </w:p>
    <w:p w:rsidR="005F317E" w:rsidRDefault="005F317E" w:rsidP="005F317E"/>
    <w:p w:rsidR="008158C9" w:rsidRDefault="008158C9" w:rsidP="005F317E"/>
    <w:p w:rsidR="008158C9" w:rsidRDefault="008158C9" w:rsidP="005F317E"/>
    <w:p w:rsidR="008158C9" w:rsidRPr="00664F81" w:rsidRDefault="00FD0BD9" w:rsidP="008158C9">
      <w:pPr>
        <w:spacing w:line="360" w:lineRule="auto"/>
        <w:ind w:left="1276" w:hanging="916"/>
        <w:jc w:val="both"/>
        <w:rPr>
          <w:rFonts w:ascii="Arial" w:hAnsi="Arial" w:cs="Arial"/>
          <w:sz w:val="22"/>
          <w:szCs w:val="22"/>
        </w:rPr>
      </w:pPr>
      <w:r>
        <w:rPr>
          <w:rFonts w:ascii="Arial" w:hAnsi="Arial" w:cs="Arial"/>
          <w:sz w:val="22"/>
          <w:szCs w:val="22"/>
        </w:rPr>
        <w:lastRenderedPageBreak/>
        <w:t>Appendix 2.</w:t>
      </w:r>
      <w:r w:rsidRPr="008158C9">
        <w:rPr>
          <w:rFonts w:ascii="Arial" w:hAnsi="Arial" w:cs="Arial"/>
          <w:sz w:val="22"/>
          <w:szCs w:val="22"/>
        </w:rPr>
        <w:t xml:space="preserve"> </w:t>
      </w:r>
      <w:r>
        <w:rPr>
          <w:rFonts w:ascii="Arial" w:hAnsi="Arial" w:cs="Arial"/>
          <w:sz w:val="22"/>
          <w:szCs w:val="22"/>
        </w:rPr>
        <w:t xml:space="preserve"> </w:t>
      </w:r>
      <w:r w:rsidRPr="008158C9">
        <w:rPr>
          <w:rFonts w:ascii="Arial" w:hAnsi="Arial" w:cs="Arial"/>
          <w:sz w:val="22"/>
          <w:szCs w:val="22"/>
        </w:rPr>
        <w:t>Length frequency distribution of all individual SBT during</w:t>
      </w:r>
      <w:r w:rsidRPr="00664F81">
        <w:rPr>
          <w:rFonts w:ascii="Arial" w:hAnsi="Arial" w:cs="Arial"/>
          <w:sz w:val="22"/>
          <w:szCs w:val="22"/>
        </w:rPr>
        <w:t xml:space="preserve"> September 2011 to March 2014</w:t>
      </w:r>
      <w:r>
        <w:rPr>
          <w:rFonts w:ascii="Arial" w:hAnsi="Arial" w:cs="Arial"/>
          <w:sz w:val="22"/>
          <w:szCs w:val="22"/>
        </w:rPr>
        <w:t>.</w:t>
      </w:r>
    </w:p>
    <w:p w:rsidR="008158C9" w:rsidRDefault="008158C9" w:rsidP="008158C9">
      <w:pPr>
        <w:ind w:left="426" w:firstLine="0"/>
        <w:rPr>
          <w:rFonts w:ascii="Arial" w:hAnsi="Arial" w:cs="Arial"/>
          <w:sz w:val="22"/>
          <w:szCs w:val="22"/>
        </w:rPr>
      </w:pPr>
      <w:r w:rsidRPr="008158C9">
        <w:rPr>
          <w:rFonts w:ascii="Arial" w:hAnsi="Arial" w:cs="Arial"/>
          <w:noProof/>
          <w:sz w:val="22"/>
          <w:szCs w:val="22"/>
          <w:lang w:val="en-AU" w:eastAsia="ja-JP"/>
        </w:rPr>
        <w:drawing>
          <wp:inline distT="0" distB="0" distL="0" distR="0">
            <wp:extent cx="5133975" cy="7181850"/>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r="15927" b="5336"/>
                    <a:stretch>
                      <a:fillRect/>
                    </a:stretch>
                  </pic:blipFill>
                  <pic:spPr bwMode="auto">
                    <a:xfrm>
                      <a:off x="0" y="0"/>
                      <a:ext cx="5135274" cy="7183667"/>
                    </a:xfrm>
                    <a:prstGeom prst="rect">
                      <a:avLst/>
                    </a:prstGeom>
                    <a:noFill/>
                    <a:ln w="9525">
                      <a:noFill/>
                      <a:miter lim="800000"/>
                      <a:headEnd/>
                      <a:tailEnd/>
                    </a:ln>
                  </pic:spPr>
                </pic:pic>
              </a:graphicData>
            </a:graphic>
          </wp:inline>
        </w:drawing>
      </w:r>
    </w:p>
    <w:p w:rsidR="008158C9" w:rsidRDefault="008158C9" w:rsidP="008158C9">
      <w:pPr>
        <w:ind w:left="426" w:firstLine="0"/>
        <w:rPr>
          <w:rFonts w:ascii="Arial" w:hAnsi="Arial" w:cs="Arial"/>
          <w:sz w:val="22"/>
          <w:szCs w:val="22"/>
        </w:rPr>
      </w:pPr>
    </w:p>
    <w:p w:rsidR="008158C9" w:rsidRDefault="008158C9" w:rsidP="008158C9">
      <w:pPr>
        <w:ind w:left="426" w:firstLine="0"/>
        <w:rPr>
          <w:rFonts w:ascii="Arial" w:hAnsi="Arial" w:cs="Arial"/>
          <w:sz w:val="22"/>
          <w:szCs w:val="22"/>
        </w:rPr>
      </w:pPr>
    </w:p>
    <w:p w:rsidR="00A45235" w:rsidRDefault="0060138B" w:rsidP="0060138B">
      <w:pPr>
        <w:spacing w:after="0"/>
        <w:ind w:left="426" w:hanging="426"/>
        <w:jc w:val="both"/>
        <w:rPr>
          <w:rFonts w:ascii="Arial" w:hAnsi="Arial" w:cs="Arial"/>
          <w:sz w:val="22"/>
          <w:szCs w:val="22"/>
        </w:rPr>
      </w:pPr>
      <w:r>
        <w:rPr>
          <w:rFonts w:ascii="Arial" w:hAnsi="Arial" w:cs="Arial"/>
          <w:sz w:val="22"/>
          <w:szCs w:val="22"/>
        </w:rPr>
        <w:lastRenderedPageBreak/>
        <w:t>Appendix 3</w:t>
      </w:r>
      <w:r w:rsidR="00656FBB">
        <w:rPr>
          <w:rFonts w:ascii="Arial" w:hAnsi="Arial" w:cs="Arial"/>
          <w:sz w:val="22"/>
          <w:szCs w:val="22"/>
        </w:rPr>
        <w:t>.</w:t>
      </w:r>
      <w:r w:rsidRPr="00225F0D">
        <w:rPr>
          <w:rFonts w:ascii="Arial" w:hAnsi="Arial" w:cs="Arial"/>
          <w:sz w:val="22"/>
          <w:szCs w:val="22"/>
        </w:rPr>
        <w:t xml:space="preserve"> </w:t>
      </w:r>
    </w:p>
    <w:p w:rsidR="0060138B" w:rsidRPr="00225F0D" w:rsidRDefault="00A45235" w:rsidP="0060138B">
      <w:pPr>
        <w:spacing w:after="0"/>
        <w:ind w:left="426" w:hanging="426"/>
        <w:jc w:val="both"/>
        <w:rPr>
          <w:rFonts w:ascii="Arial" w:hAnsi="Arial" w:cs="Arial"/>
          <w:sz w:val="22"/>
          <w:szCs w:val="22"/>
        </w:rPr>
      </w:pPr>
      <w:r>
        <w:rPr>
          <w:rFonts w:ascii="Arial" w:hAnsi="Arial" w:cs="Arial"/>
          <w:sz w:val="22"/>
          <w:szCs w:val="22"/>
        </w:rPr>
        <w:t xml:space="preserve">Table 6. </w:t>
      </w:r>
      <w:r w:rsidR="0060138B" w:rsidRPr="00225F0D">
        <w:rPr>
          <w:rFonts w:ascii="Arial" w:hAnsi="Arial" w:cs="Arial"/>
          <w:sz w:val="22"/>
          <w:szCs w:val="22"/>
        </w:rPr>
        <w:t>E</w:t>
      </w:r>
      <w:r w:rsidR="0060138B" w:rsidRPr="00225F0D">
        <w:rPr>
          <w:rFonts w:ascii="Arial" w:hAnsi="Arial" w:cs="Arial"/>
          <w:sz w:val="22"/>
          <w:szCs w:val="22"/>
          <w:lang w:val="it-IT"/>
        </w:rPr>
        <w:t xml:space="preserve">cologically </w:t>
      </w:r>
      <w:r w:rsidR="0060138B" w:rsidRPr="00225F0D">
        <w:rPr>
          <w:rFonts w:ascii="Arial" w:hAnsi="Arial" w:cs="Arial"/>
          <w:sz w:val="22"/>
          <w:szCs w:val="22"/>
        </w:rPr>
        <w:t>R</w:t>
      </w:r>
      <w:r w:rsidR="0060138B" w:rsidRPr="00225F0D">
        <w:rPr>
          <w:rFonts w:ascii="Arial" w:hAnsi="Arial" w:cs="Arial"/>
          <w:sz w:val="22"/>
          <w:szCs w:val="22"/>
          <w:lang w:val="it-IT"/>
        </w:rPr>
        <w:t xml:space="preserve">elated </w:t>
      </w:r>
      <w:r w:rsidR="0060138B" w:rsidRPr="00225F0D">
        <w:rPr>
          <w:rFonts w:ascii="Arial" w:hAnsi="Arial" w:cs="Arial"/>
          <w:sz w:val="22"/>
          <w:szCs w:val="22"/>
        </w:rPr>
        <w:t>S</w:t>
      </w:r>
      <w:r w:rsidR="0060138B" w:rsidRPr="00225F0D">
        <w:rPr>
          <w:rFonts w:ascii="Arial" w:hAnsi="Arial" w:cs="Arial"/>
          <w:sz w:val="22"/>
          <w:szCs w:val="22"/>
          <w:lang w:val="it-IT"/>
        </w:rPr>
        <w:t xml:space="preserve">pesies </w:t>
      </w:r>
      <w:r w:rsidR="0060138B" w:rsidRPr="00225F0D">
        <w:rPr>
          <w:rFonts w:ascii="Arial" w:hAnsi="Arial" w:cs="Arial"/>
          <w:sz w:val="22"/>
          <w:szCs w:val="22"/>
        </w:rPr>
        <w:t>2005 – 2013 (Scientific observer)</w:t>
      </w:r>
    </w:p>
    <w:tbl>
      <w:tblPr>
        <w:tblW w:w="8946" w:type="dxa"/>
        <w:tblInd w:w="93" w:type="dxa"/>
        <w:tblLayout w:type="fixed"/>
        <w:tblLook w:val="04A0" w:firstRow="1" w:lastRow="0" w:firstColumn="1" w:lastColumn="0" w:noHBand="0" w:noVBand="1"/>
      </w:tblPr>
      <w:tblGrid>
        <w:gridCol w:w="2567"/>
        <w:gridCol w:w="709"/>
        <w:gridCol w:w="708"/>
        <w:gridCol w:w="709"/>
        <w:gridCol w:w="709"/>
        <w:gridCol w:w="709"/>
        <w:gridCol w:w="708"/>
        <w:gridCol w:w="709"/>
        <w:gridCol w:w="709"/>
        <w:gridCol w:w="709"/>
      </w:tblGrid>
      <w:tr w:rsidR="0060138B" w:rsidRPr="009362EF" w:rsidTr="0060138B">
        <w:trPr>
          <w:trHeight w:val="255"/>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38B" w:rsidRPr="009362EF" w:rsidRDefault="00656FBB" w:rsidP="0060138B">
            <w:pPr>
              <w:spacing w:before="0" w:beforeAutospacing="0" w:after="0" w:afterAutospacing="0"/>
              <w:ind w:left="0" w:firstLine="0"/>
              <w:jc w:val="center"/>
              <w:rPr>
                <w:rFonts w:ascii="Arial" w:eastAsia="Times New Roman" w:hAnsi="Arial" w:cs="Arial"/>
                <w:b/>
                <w:bCs/>
                <w:color w:val="000000"/>
                <w:sz w:val="16"/>
                <w:szCs w:val="16"/>
              </w:rPr>
            </w:pPr>
            <w:r w:rsidRPr="009362EF">
              <w:rPr>
                <w:rFonts w:ascii="Arial" w:eastAsia="Times New Roman" w:hAnsi="Arial" w:cs="Arial"/>
                <w:b/>
                <w:bCs/>
                <w:color w:val="000000"/>
                <w:sz w:val="16"/>
                <w:szCs w:val="16"/>
              </w:rPr>
              <w:t>Species</w:t>
            </w:r>
          </w:p>
        </w:tc>
        <w:tc>
          <w:tcPr>
            <w:tcW w:w="6379" w:type="dxa"/>
            <w:gridSpan w:val="9"/>
            <w:tcBorders>
              <w:top w:val="single" w:sz="4" w:space="0" w:color="auto"/>
              <w:left w:val="nil"/>
              <w:bottom w:val="single" w:sz="4" w:space="0" w:color="auto"/>
              <w:right w:val="single" w:sz="4" w:space="0" w:color="auto"/>
            </w:tcBorders>
            <w:shd w:val="clear" w:color="auto" w:fill="auto"/>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b/>
                <w:bCs/>
                <w:color w:val="000000"/>
                <w:sz w:val="16"/>
                <w:szCs w:val="16"/>
              </w:rPr>
            </w:pPr>
            <w:r w:rsidRPr="009362EF">
              <w:rPr>
                <w:rFonts w:ascii="Arial" w:eastAsia="Times New Roman" w:hAnsi="Arial" w:cs="Arial"/>
                <w:b/>
                <w:bCs/>
                <w:color w:val="000000"/>
                <w:sz w:val="16"/>
                <w:szCs w:val="16"/>
              </w:rPr>
              <w:t>Year</w:t>
            </w:r>
          </w:p>
        </w:tc>
      </w:tr>
      <w:tr w:rsidR="0060138B" w:rsidRPr="009362EF" w:rsidTr="0060138B">
        <w:trPr>
          <w:trHeight w:val="255"/>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60138B" w:rsidRPr="009362EF" w:rsidRDefault="0060138B" w:rsidP="0060138B">
            <w:pPr>
              <w:spacing w:before="0" w:beforeAutospacing="0" w:after="0" w:afterAutospacing="0"/>
              <w:ind w:left="0" w:firstLine="0"/>
              <w:rPr>
                <w:rFonts w:ascii="Arial" w:eastAsia="Times New Roman" w:hAnsi="Arial" w:cs="Arial"/>
                <w:b/>
                <w:bCs/>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b/>
                <w:bCs/>
                <w:color w:val="000000"/>
                <w:sz w:val="16"/>
                <w:szCs w:val="16"/>
              </w:rPr>
            </w:pPr>
            <w:r w:rsidRPr="009362EF">
              <w:rPr>
                <w:rFonts w:ascii="Arial" w:eastAsia="Times New Roman" w:hAnsi="Arial" w:cs="Arial"/>
                <w:b/>
                <w:bCs/>
                <w:color w:val="000000"/>
                <w:sz w:val="16"/>
                <w:szCs w:val="16"/>
              </w:rPr>
              <w:t>2005</w:t>
            </w:r>
          </w:p>
        </w:tc>
        <w:tc>
          <w:tcPr>
            <w:tcW w:w="708"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right"/>
              <w:rPr>
                <w:rFonts w:ascii="Arial" w:eastAsia="Times New Roman" w:hAnsi="Arial" w:cs="Arial"/>
                <w:b/>
                <w:color w:val="000000"/>
                <w:sz w:val="16"/>
                <w:szCs w:val="16"/>
              </w:rPr>
            </w:pPr>
            <w:r w:rsidRPr="009362EF">
              <w:rPr>
                <w:rFonts w:ascii="Arial" w:eastAsia="Times New Roman" w:hAnsi="Arial" w:cs="Arial"/>
                <w:b/>
                <w:color w:val="000000"/>
                <w:sz w:val="16"/>
                <w:szCs w:val="16"/>
              </w:rPr>
              <w:t>2006</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b/>
                <w:bCs/>
                <w:color w:val="000000"/>
                <w:sz w:val="16"/>
                <w:szCs w:val="16"/>
              </w:rPr>
            </w:pPr>
            <w:r w:rsidRPr="009362EF">
              <w:rPr>
                <w:rFonts w:ascii="Arial" w:eastAsia="Times New Roman" w:hAnsi="Arial" w:cs="Arial"/>
                <w:b/>
                <w:bCs/>
                <w:color w:val="000000"/>
                <w:sz w:val="16"/>
                <w:szCs w:val="16"/>
              </w:rPr>
              <w:t>2007</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b/>
                <w:bCs/>
                <w:color w:val="000000"/>
                <w:sz w:val="16"/>
                <w:szCs w:val="16"/>
              </w:rPr>
            </w:pPr>
            <w:r w:rsidRPr="009362EF">
              <w:rPr>
                <w:rFonts w:ascii="Arial" w:eastAsia="Times New Roman" w:hAnsi="Arial" w:cs="Arial"/>
                <w:b/>
                <w:bCs/>
                <w:color w:val="000000"/>
                <w:sz w:val="16"/>
                <w:szCs w:val="16"/>
              </w:rPr>
              <w:t>2008</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b/>
                <w:bCs/>
                <w:color w:val="000000"/>
                <w:sz w:val="16"/>
                <w:szCs w:val="16"/>
              </w:rPr>
            </w:pPr>
            <w:r w:rsidRPr="009362EF">
              <w:rPr>
                <w:rFonts w:ascii="Arial" w:eastAsia="Times New Roman" w:hAnsi="Arial" w:cs="Arial"/>
                <w:b/>
                <w:bCs/>
                <w:color w:val="000000"/>
                <w:sz w:val="16"/>
                <w:szCs w:val="16"/>
              </w:rPr>
              <w:t>2009</w:t>
            </w:r>
          </w:p>
        </w:tc>
        <w:tc>
          <w:tcPr>
            <w:tcW w:w="708"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b/>
                <w:bCs/>
                <w:color w:val="000000"/>
                <w:sz w:val="16"/>
                <w:szCs w:val="16"/>
              </w:rPr>
            </w:pPr>
            <w:r w:rsidRPr="009362EF">
              <w:rPr>
                <w:rFonts w:ascii="Arial" w:eastAsia="Times New Roman" w:hAnsi="Arial" w:cs="Arial"/>
                <w:b/>
                <w:bCs/>
                <w:color w:val="000000"/>
                <w:sz w:val="16"/>
                <w:szCs w:val="16"/>
              </w:rPr>
              <w:t>2010</w:t>
            </w:r>
          </w:p>
        </w:tc>
        <w:tc>
          <w:tcPr>
            <w:tcW w:w="709" w:type="dxa"/>
            <w:tcBorders>
              <w:top w:val="nil"/>
              <w:left w:val="nil"/>
              <w:bottom w:val="single" w:sz="4" w:space="0" w:color="auto"/>
              <w:right w:val="single" w:sz="4" w:space="0" w:color="auto"/>
            </w:tcBorders>
            <w:shd w:val="clear" w:color="auto" w:fill="auto"/>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b/>
                <w:bCs/>
                <w:color w:val="000000"/>
                <w:sz w:val="16"/>
                <w:szCs w:val="16"/>
              </w:rPr>
            </w:pPr>
            <w:r w:rsidRPr="009362EF">
              <w:rPr>
                <w:rFonts w:ascii="Arial" w:eastAsia="Times New Roman" w:hAnsi="Arial" w:cs="Arial"/>
                <w:b/>
                <w:bCs/>
                <w:color w:val="000000"/>
                <w:sz w:val="16"/>
                <w:szCs w:val="16"/>
              </w:rPr>
              <w:t>2011</w:t>
            </w:r>
          </w:p>
        </w:tc>
        <w:tc>
          <w:tcPr>
            <w:tcW w:w="709" w:type="dxa"/>
            <w:tcBorders>
              <w:top w:val="nil"/>
              <w:left w:val="nil"/>
              <w:bottom w:val="single" w:sz="4" w:space="0" w:color="auto"/>
              <w:right w:val="single" w:sz="4" w:space="0" w:color="auto"/>
            </w:tcBorders>
            <w:shd w:val="clear" w:color="auto" w:fill="auto"/>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b/>
                <w:bCs/>
                <w:color w:val="000000"/>
                <w:sz w:val="16"/>
                <w:szCs w:val="16"/>
              </w:rPr>
            </w:pPr>
            <w:r w:rsidRPr="009362EF">
              <w:rPr>
                <w:rFonts w:ascii="Arial" w:eastAsia="Times New Roman" w:hAnsi="Arial" w:cs="Arial"/>
                <w:b/>
                <w:bCs/>
                <w:color w:val="000000"/>
                <w:sz w:val="16"/>
                <w:szCs w:val="16"/>
              </w:rPr>
              <w:t>2012</w:t>
            </w:r>
          </w:p>
        </w:tc>
        <w:tc>
          <w:tcPr>
            <w:tcW w:w="709" w:type="dxa"/>
            <w:tcBorders>
              <w:top w:val="nil"/>
              <w:left w:val="nil"/>
              <w:bottom w:val="single" w:sz="4" w:space="0" w:color="auto"/>
              <w:right w:val="single" w:sz="4" w:space="0" w:color="auto"/>
            </w:tcBorders>
            <w:shd w:val="clear" w:color="auto" w:fill="auto"/>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b/>
                <w:bCs/>
                <w:color w:val="FF0000"/>
                <w:sz w:val="16"/>
                <w:szCs w:val="16"/>
              </w:rPr>
            </w:pPr>
            <w:r w:rsidRPr="009362EF">
              <w:rPr>
                <w:rFonts w:ascii="Arial" w:eastAsia="Times New Roman" w:hAnsi="Arial" w:cs="Arial"/>
                <w:b/>
                <w:bCs/>
                <w:color w:val="FF0000"/>
                <w:sz w:val="16"/>
                <w:szCs w:val="16"/>
              </w:rPr>
              <w:t>2013</w:t>
            </w:r>
          </w:p>
        </w:tc>
      </w:tr>
      <w:tr w:rsidR="0060138B" w:rsidRPr="009362EF" w:rsidTr="0060138B">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0138B" w:rsidRPr="009362EF" w:rsidRDefault="0060138B" w:rsidP="0060138B">
            <w:pPr>
              <w:spacing w:before="0" w:beforeAutospacing="0" w:after="0" w:afterAutospacing="0"/>
              <w:ind w:left="0" w:firstLine="0"/>
              <w:rPr>
                <w:rFonts w:ascii="Arial" w:eastAsia="Times New Roman" w:hAnsi="Arial" w:cs="Arial"/>
                <w:color w:val="000000"/>
                <w:sz w:val="16"/>
                <w:szCs w:val="16"/>
              </w:rPr>
            </w:pPr>
            <w:r w:rsidRPr="009362EF">
              <w:rPr>
                <w:rFonts w:ascii="Arial" w:eastAsia="Times New Roman" w:hAnsi="Arial" w:cs="Arial"/>
                <w:color w:val="000000"/>
                <w:sz w:val="16"/>
                <w:szCs w:val="16"/>
              </w:rPr>
              <w:t>Black Albatross</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9</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r>
      <w:tr w:rsidR="0060138B" w:rsidRPr="009362EF" w:rsidTr="0060138B">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0138B" w:rsidRPr="009362EF" w:rsidRDefault="0060138B" w:rsidP="0060138B">
            <w:pPr>
              <w:spacing w:before="0" w:beforeAutospacing="0" w:after="0" w:afterAutospacing="0"/>
              <w:ind w:left="0" w:firstLine="0"/>
              <w:rPr>
                <w:rFonts w:ascii="Arial" w:eastAsia="Times New Roman" w:hAnsi="Arial" w:cs="Arial"/>
                <w:color w:val="000000"/>
                <w:sz w:val="16"/>
                <w:szCs w:val="16"/>
              </w:rPr>
            </w:pPr>
            <w:r w:rsidRPr="009362EF">
              <w:rPr>
                <w:rFonts w:ascii="Arial" w:eastAsia="Times New Roman" w:hAnsi="Arial" w:cs="Arial"/>
                <w:color w:val="000000"/>
                <w:sz w:val="16"/>
                <w:szCs w:val="16"/>
              </w:rPr>
              <w:t>Other Seabirds</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7</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25</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2</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r>
      <w:tr w:rsidR="0060138B" w:rsidRPr="009362EF" w:rsidTr="0060138B">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0138B" w:rsidRPr="009362EF" w:rsidRDefault="0060138B" w:rsidP="0060138B">
            <w:pPr>
              <w:spacing w:before="0" w:beforeAutospacing="0" w:after="0" w:afterAutospacing="0"/>
              <w:ind w:left="0" w:firstLine="0"/>
              <w:rPr>
                <w:rFonts w:ascii="Arial" w:eastAsia="Times New Roman" w:hAnsi="Arial" w:cs="Arial"/>
                <w:color w:val="000000"/>
                <w:sz w:val="16"/>
                <w:szCs w:val="16"/>
              </w:rPr>
            </w:pPr>
            <w:r w:rsidRPr="009362EF">
              <w:rPr>
                <w:rFonts w:ascii="Arial" w:eastAsia="Times New Roman" w:hAnsi="Arial" w:cs="Arial"/>
                <w:color w:val="000000"/>
                <w:sz w:val="16"/>
                <w:szCs w:val="16"/>
              </w:rPr>
              <w:t>Leatherback Turtle</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8"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w:t>
            </w:r>
          </w:p>
        </w:tc>
        <w:tc>
          <w:tcPr>
            <w:tcW w:w="709" w:type="dxa"/>
            <w:tcBorders>
              <w:top w:val="single" w:sz="4" w:space="0" w:color="auto"/>
              <w:left w:val="nil"/>
              <w:bottom w:val="single" w:sz="4" w:space="0" w:color="auto"/>
            </w:tcBorders>
            <w:shd w:val="clear" w:color="auto" w:fill="BFBFBF" w:themeFill="background1" w:themeFillShade="BF"/>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r>
      <w:tr w:rsidR="0060138B" w:rsidRPr="009362EF" w:rsidTr="0060138B">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0138B" w:rsidRPr="009362EF" w:rsidRDefault="0060138B" w:rsidP="0060138B">
            <w:pPr>
              <w:spacing w:before="0" w:beforeAutospacing="0" w:after="0" w:afterAutospacing="0"/>
              <w:ind w:left="0" w:firstLine="0"/>
              <w:rPr>
                <w:rFonts w:ascii="Arial" w:eastAsia="Times New Roman" w:hAnsi="Arial" w:cs="Arial"/>
                <w:color w:val="000000"/>
                <w:sz w:val="16"/>
                <w:szCs w:val="16"/>
              </w:rPr>
            </w:pPr>
            <w:r w:rsidRPr="009362EF">
              <w:rPr>
                <w:rFonts w:ascii="Arial" w:eastAsia="Times New Roman" w:hAnsi="Arial" w:cs="Arial"/>
                <w:color w:val="000000"/>
                <w:sz w:val="16"/>
                <w:szCs w:val="16"/>
              </w:rPr>
              <w:t>Olive Ridley Turtle</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8"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3</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11</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8</w:t>
            </w:r>
          </w:p>
        </w:tc>
        <w:tc>
          <w:tcPr>
            <w:tcW w:w="709" w:type="dxa"/>
            <w:tcBorders>
              <w:top w:val="nil"/>
              <w:left w:val="nil"/>
              <w:bottom w:val="single" w:sz="4" w:space="0" w:color="auto"/>
              <w:right w:val="single" w:sz="4" w:space="0" w:color="auto"/>
            </w:tcBorders>
            <w:shd w:val="clear" w:color="auto" w:fill="auto"/>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5</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4</w:t>
            </w:r>
          </w:p>
        </w:tc>
      </w:tr>
      <w:tr w:rsidR="0060138B" w:rsidRPr="009362EF" w:rsidTr="0060138B">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0138B" w:rsidRPr="009362EF" w:rsidRDefault="0060138B" w:rsidP="0060138B">
            <w:pPr>
              <w:spacing w:before="0" w:beforeAutospacing="0" w:after="0" w:afterAutospacing="0"/>
              <w:ind w:left="0" w:firstLine="0"/>
              <w:rPr>
                <w:rFonts w:ascii="Arial" w:eastAsia="Times New Roman" w:hAnsi="Arial" w:cs="Arial"/>
                <w:color w:val="000000"/>
                <w:sz w:val="16"/>
                <w:szCs w:val="16"/>
              </w:rPr>
            </w:pPr>
            <w:r w:rsidRPr="009362EF">
              <w:rPr>
                <w:rFonts w:ascii="Arial" w:eastAsia="Times New Roman" w:hAnsi="Arial" w:cs="Arial"/>
                <w:color w:val="000000"/>
                <w:sz w:val="16"/>
                <w:szCs w:val="16"/>
              </w:rPr>
              <w:t>Loggerhead Turtle</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2</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r>
      <w:tr w:rsidR="0060138B" w:rsidRPr="009362EF" w:rsidTr="0060138B">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0138B" w:rsidRPr="009362EF" w:rsidRDefault="0060138B" w:rsidP="0060138B">
            <w:pPr>
              <w:spacing w:before="0" w:beforeAutospacing="0" w:after="0" w:afterAutospacing="0"/>
              <w:ind w:left="0" w:firstLine="0"/>
              <w:rPr>
                <w:rFonts w:ascii="Arial" w:eastAsia="Times New Roman" w:hAnsi="Arial" w:cs="Arial"/>
                <w:color w:val="000000"/>
                <w:sz w:val="16"/>
                <w:szCs w:val="16"/>
              </w:rPr>
            </w:pPr>
            <w:r w:rsidRPr="009362EF">
              <w:rPr>
                <w:rFonts w:ascii="Arial" w:eastAsia="Times New Roman" w:hAnsi="Arial" w:cs="Arial"/>
                <w:color w:val="000000"/>
                <w:sz w:val="16"/>
                <w:szCs w:val="16"/>
              </w:rPr>
              <w:t>Hawksbill Turtle</w:t>
            </w:r>
          </w:p>
        </w:tc>
        <w:tc>
          <w:tcPr>
            <w:tcW w:w="709" w:type="dxa"/>
            <w:tcBorders>
              <w:top w:val="single" w:sz="4" w:space="0" w:color="auto"/>
              <w:left w:val="nil"/>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8"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4</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3</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3</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r>
      <w:tr w:rsidR="0060138B" w:rsidRPr="009362EF" w:rsidTr="0060138B">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0138B" w:rsidRPr="009362EF" w:rsidRDefault="0060138B" w:rsidP="0060138B">
            <w:pPr>
              <w:spacing w:before="0" w:beforeAutospacing="0" w:after="0" w:afterAutospacing="0"/>
              <w:ind w:left="0" w:firstLine="0"/>
              <w:rPr>
                <w:rFonts w:ascii="Arial" w:eastAsia="Times New Roman" w:hAnsi="Arial" w:cs="Arial"/>
                <w:color w:val="000000"/>
                <w:sz w:val="16"/>
                <w:szCs w:val="16"/>
              </w:rPr>
            </w:pPr>
            <w:r w:rsidRPr="009362EF">
              <w:rPr>
                <w:rFonts w:ascii="Arial" w:eastAsia="Times New Roman" w:hAnsi="Arial" w:cs="Arial"/>
                <w:color w:val="000000"/>
                <w:sz w:val="16"/>
                <w:szCs w:val="16"/>
              </w:rPr>
              <w:t>Green Turtle</w:t>
            </w:r>
          </w:p>
        </w:tc>
        <w:tc>
          <w:tcPr>
            <w:tcW w:w="709" w:type="dxa"/>
            <w:tcBorders>
              <w:top w:val="nil"/>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8"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7</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r>
      <w:tr w:rsidR="0060138B" w:rsidRPr="009362EF" w:rsidTr="0060138B">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0138B" w:rsidRPr="009362EF" w:rsidRDefault="0060138B" w:rsidP="0060138B">
            <w:pPr>
              <w:spacing w:before="0" w:beforeAutospacing="0" w:after="0" w:afterAutospacing="0"/>
              <w:ind w:left="0" w:firstLine="0"/>
              <w:rPr>
                <w:rFonts w:ascii="Arial" w:eastAsia="Times New Roman" w:hAnsi="Arial" w:cs="Arial"/>
                <w:color w:val="000000"/>
                <w:sz w:val="16"/>
                <w:szCs w:val="16"/>
              </w:rPr>
            </w:pPr>
            <w:r w:rsidRPr="009362EF">
              <w:rPr>
                <w:rFonts w:ascii="Arial" w:eastAsia="Times New Roman" w:hAnsi="Arial" w:cs="Arial"/>
                <w:color w:val="000000"/>
                <w:sz w:val="16"/>
                <w:szCs w:val="16"/>
              </w:rPr>
              <w:t>Blue Shark</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79</w:t>
            </w:r>
          </w:p>
        </w:tc>
        <w:tc>
          <w:tcPr>
            <w:tcW w:w="708"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473</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433</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236</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91</w:t>
            </w:r>
          </w:p>
        </w:tc>
        <w:tc>
          <w:tcPr>
            <w:tcW w:w="708"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76</w:t>
            </w:r>
          </w:p>
        </w:tc>
        <w:tc>
          <w:tcPr>
            <w:tcW w:w="709" w:type="dxa"/>
            <w:tcBorders>
              <w:top w:val="nil"/>
              <w:left w:val="nil"/>
              <w:bottom w:val="single" w:sz="4" w:space="0" w:color="auto"/>
              <w:right w:val="single" w:sz="4" w:space="0" w:color="auto"/>
            </w:tcBorders>
            <w:shd w:val="clear" w:color="auto" w:fill="auto"/>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3</w:t>
            </w:r>
          </w:p>
        </w:tc>
        <w:tc>
          <w:tcPr>
            <w:tcW w:w="709" w:type="dxa"/>
            <w:tcBorders>
              <w:top w:val="nil"/>
              <w:left w:val="nil"/>
              <w:bottom w:val="single" w:sz="4" w:space="0" w:color="auto"/>
              <w:right w:val="single" w:sz="4" w:space="0" w:color="auto"/>
            </w:tcBorders>
            <w:shd w:val="clear" w:color="auto" w:fill="auto"/>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702</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r>
      <w:tr w:rsidR="0060138B" w:rsidRPr="009362EF" w:rsidTr="0060138B">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0138B" w:rsidRPr="009362EF" w:rsidRDefault="0060138B" w:rsidP="0060138B">
            <w:pPr>
              <w:spacing w:before="0" w:beforeAutospacing="0" w:after="0" w:afterAutospacing="0"/>
              <w:ind w:left="0" w:firstLine="0"/>
              <w:rPr>
                <w:rFonts w:ascii="Arial" w:eastAsia="Times New Roman" w:hAnsi="Arial" w:cs="Arial"/>
                <w:color w:val="000000"/>
                <w:sz w:val="16"/>
                <w:szCs w:val="16"/>
              </w:rPr>
            </w:pPr>
            <w:r w:rsidRPr="009362EF">
              <w:rPr>
                <w:rFonts w:ascii="Arial" w:eastAsia="Times New Roman" w:hAnsi="Arial" w:cs="Arial"/>
                <w:color w:val="000000"/>
                <w:sz w:val="16"/>
                <w:szCs w:val="16"/>
              </w:rPr>
              <w:t>Pelagic Thresher Shark</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7</w:t>
            </w:r>
          </w:p>
        </w:tc>
        <w:tc>
          <w:tcPr>
            <w:tcW w:w="708"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25</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6</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22</w:t>
            </w:r>
          </w:p>
        </w:tc>
        <w:tc>
          <w:tcPr>
            <w:tcW w:w="708"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5</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6</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r>
      <w:tr w:rsidR="0060138B" w:rsidRPr="009362EF" w:rsidTr="0060138B">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0138B" w:rsidRPr="009362EF" w:rsidRDefault="0060138B" w:rsidP="0060138B">
            <w:pPr>
              <w:spacing w:before="0" w:beforeAutospacing="0" w:after="0" w:afterAutospacing="0"/>
              <w:ind w:left="0" w:firstLine="0"/>
              <w:rPr>
                <w:rFonts w:ascii="Arial" w:eastAsia="Times New Roman" w:hAnsi="Arial" w:cs="Arial"/>
                <w:color w:val="000000"/>
                <w:sz w:val="16"/>
                <w:szCs w:val="16"/>
              </w:rPr>
            </w:pPr>
            <w:proofErr w:type="spellStart"/>
            <w:r w:rsidRPr="009362EF">
              <w:rPr>
                <w:rFonts w:ascii="Arial" w:eastAsia="Times New Roman" w:hAnsi="Arial" w:cs="Arial"/>
                <w:color w:val="000000"/>
                <w:sz w:val="16"/>
                <w:szCs w:val="16"/>
              </w:rPr>
              <w:t>Bigeye</w:t>
            </w:r>
            <w:proofErr w:type="spellEnd"/>
            <w:r w:rsidRPr="009362EF">
              <w:rPr>
                <w:rFonts w:ascii="Arial" w:eastAsia="Times New Roman" w:hAnsi="Arial" w:cs="Arial"/>
                <w:color w:val="000000"/>
                <w:sz w:val="16"/>
                <w:szCs w:val="16"/>
              </w:rPr>
              <w:t xml:space="preserve"> Thresher Shark</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5</w:t>
            </w:r>
          </w:p>
        </w:tc>
        <w:tc>
          <w:tcPr>
            <w:tcW w:w="708"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15</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12</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13</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4</w:t>
            </w:r>
          </w:p>
        </w:tc>
        <w:tc>
          <w:tcPr>
            <w:tcW w:w="708"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5</w:t>
            </w:r>
          </w:p>
        </w:tc>
        <w:tc>
          <w:tcPr>
            <w:tcW w:w="709" w:type="dxa"/>
            <w:tcBorders>
              <w:top w:val="nil"/>
              <w:left w:val="nil"/>
              <w:bottom w:val="single" w:sz="4" w:space="0" w:color="auto"/>
              <w:right w:val="single" w:sz="4" w:space="0" w:color="auto"/>
            </w:tcBorders>
            <w:shd w:val="clear" w:color="auto" w:fill="auto"/>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2</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r>
      <w:tr w:rsidR="0060138B" w:rsidRPr="009362EF" w:rsidTr="0060138B">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0138B" w:rsidRPr="009362EF" w:rsidRDefault="0060138B" w:rsidP="0060138B">
            <w:pPr>
              <w:spacing w:before="0" w:beforeAutospacing="0" w:after="0" w:afterAutospacing="0"/>
              <w:ind w:left="0" w:firstLine="0"/>
              <w:rPr>
                <w:rFonts w:ascii="Arial" w:eastAsia="Times New Roman" w:hAnsi="Arial" w:cs="Arial"/>
                <w:color w:val="000000"/>
                <w:sz w:val="16"/>
                <w:szCs w:val="16"/>
              </w:rPr>
            </w:pPr>
            <w:r w:rsidRPr="009362EF">
              <w:rPr>
                <w:rFonts w:ascii="Arial" w:eastAsia="Times New Roman" w:hAnsi="Arial" w:cs="Arial"/>
                <w:color w:val="000000"/>
                <w:sz w:val="16"/>
                <w:szCs w:val="16"/>
              </w:rPr>
              <w:t>Tiger Shark</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3</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4</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r>
      <w:tr w:rsidR="0060138B" w:rsidRPr="009362EF" w:rsidTr="0060138B">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0138B" w:rsidRPr="009362EF" w:rsidRDefault="0060138B" w:rsidP="0060138B">
            <w:pPr>
              <w:spacing w:before="0" w:beforeAutospacing="0" w:after="0" w:afterAutospacing="0"/>
              <w:ind w:left="0" w:firstLine="0"/>
              <w:rPr>
                <w:rFonts w:ascii="Arial" w:eastAsia="Times New Roman" w:hAnsi="Arial" w:cs="Arial"/>
                <w:color w:val="000000"/>
                <w:sz w:val="16"/>
                <w:szCs w:val="16"/>
              </w:rPr>
            </w:pPr>
            <w:r w:rsidRPr="009362EF">
              <w:rPr>
                <w:rFonts w:ascii="Arial" w:eastAsia="Times New Roman" w:hAnsi="Arial" w:cs="Arial"/>
                <w:color w:val="000000"/>
                <w:sz w:val="16"/>
                <w:szCs w:val="16"/>
              </w:rPr>
              <w:t>Hammerhead Shark</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9</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6</w:t>
            </w:r>
          </w:p>
        </w:tc>
        <w:tc>
          <w:tcPr>
            <w:tcW w:w="708"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2</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r>
      <w:tr w:rsidR="0060138B" w:rsidRPr="009362EF" w:rsidTr="0060138B">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0138B" w:rsidRPr="009362EF" w:rsidRDefault="0060138B" w:rsidP="0060138B">
            <w:pPr>
              <w:spacing w:before="0" w:beforeAutospacing="0" w:after="0" w:afterAutospacing="0"/>
              <w:ind w:left="0" w:firstLine="0"/>
              <w:rPr>
                <w:rFonts w:ascii="Arial" w:eastAsia="Times New Roman" w:hAnsi="Arial" w:cs="Arial"/>
                <w:color w:val="000000"/>
                <w:sz w:val="16"/>
                <w:szCs w:val="16"/>
              </w:rPr>
            </w:pPr>
            <w:r w:rsidRPr="009362EF">
              <w:rPr>
                <w:rFonts w:ascii="Arial" w:eastAsia="Times New Roman" w:hAnsi="Arial" w:cs="Arial"/>
                <w:color w:val="000000"/>
                <w:sz w:val="16"/>
                <w:szCs w:val="16"/>
              </w:rPr>
              <w:t>Spinner Shark</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8"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16</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35</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4</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10</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r>
      <w:tr w:rsidR="0060138B" w:rsidRPr="009362EF" w:rsidTr="0060138B">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0138B" w:rsidRPr="009362EF" w:rsidRDefault="0060138B" w:rsidP="0060138B">
            <w:pPr>
              <w:spacing w:before="0" w:beforeAutospacing="0" w:after="0" w:afterAutospacing="0"/>
              <w:ind w:left="0" w:firstLine="0"/>
              <w:rPr>
                <w:rFonts w:ascii="Arial" w:eastAsia="Times New Roman" w:hAnsi="Arial" w:cs="Arial"/>
                <w:color w:val="000000"/>
                <w:sz w:val="16"/>
                <w:szCs w:val="16"/>
              </w:rPr>
            </w:pPr>
            <w:r w:rsidRPr="009362EF">
              <w:rPr>
                <w:rFonts w:ascii="Arial" w:eastAsia="Times New Roman" w:hAnsi="Arial" w:cs="Arial"/>
                <w:color w:val="000000"/>
                <w:sz w:val="16"/>
                <w:szCs w:val="16"/>
              </w:rPr>
              <w:t>Sandbar Shark</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5</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r>
      <w:tr w:rsidR="0060138B" w:rsidRPr="009362EF" w:rsidTr="0060138B">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0138B" w:rsidRPr="009362EF" w:rsidRDefault="0060138B" w:rsidP="0060138B">
            <w:pPr>
              <w:spacing w:before="0" w:beforeAutospacing="0" w:after="0" w:afterAutospacing="0"/>
              <w:ind w:left="0" w:firstLine="0"/>
              <w:rPr>
                <w:rFonts w:ascii="Arial" w:eastAsia="Times New Roman" w:hAnsi="Arial" w:cs="Arial"/>
                <w:color w:val="000000"/>
                <w:sz w:val="16"/>
                <w:szCs w:val="16"/>
              </w:rPr>
            </w:pPr>
            <w:r w:rsidRPr="009362EF">
              <w:rPr>
                <w:rFonts w:ascii="Arial" w:eastAsia="Times New Roman" w:hAnsi="Arial" w:cs="Arial"/>
                <w:color w:val="000000"/>
                <w:sz w:val="16"/>
                <w:szCs w:val="16"/>
              </w:rPr>
              <w:t>Oceanic White tip Shark</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8"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14</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4</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12</w:t>
            </w:r>
          </w:p>
        </w:tc>
        <w:tc>
          <w:tcPr>
            <w:tcW w:w="708"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15</w:t>
            </w:r>
          </w:p>
        </w:tc>
        <w:tc>
          <w:tcPr>
            <w:tcW w:w="709" w:type="dxa"/>
            <w:tcBorders>
              <w:top w:val="nil"/>
              <w:left w:val="nil"/>
              <w:bottom w:val="single" w:sz="4" w:space="0" w:color="auto"/>
              <w:right w:val="single" w:sz="4" w:space="0" w:color="auto"/>
            </w:tcBorders>
            <w:shd w:val="clear" w:color="auto" w:fill="auto"/>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7</w:t>
            </w:r>
          </w:p>
        </w:tc>
        <w:tc>
          <w:tcPr>
            <w:tcW w:w="709" w:type="dxa"/>
            <w:tcBorders>
              <w:top w:val="nil"/>
              <w:left w:val="nil"/>
              <w:bottom w:val="single" w:sz="4" w:space="0" w:color="auto"/>
              <w:right w:val="single" w:sz="4" w:space="0" w:color="auto"/>
            </w:tcBorders>
            <w:shd w:val="clear" w:color="auto" w:fill="auto"/>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5</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r>
      <w:tr w:rsidR="0060138B" w:rsidRPr="009362EF" w:rsidTr="0060138B">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0138B" w:rsidRPr="009362EF" w:rsidRDefault="0060138B" w:rsidP="0060138B">
            <w:pPr>
              <w:spacing w:before="0" w:beforeAutospacing="0" w:after="0" w:afterAutospacing="0"/>
              <w:ind w:left="0" w:firstLine="0"/>
              <w:rPr>
                <w:rFonts w:ascii="Arial" w:eastAsia="Times New Roman" w:hAnsi="Arial" w:cs="Arial"/>
                <w:color w:val="000000"/>
                <w:sz w:val="16"/>
                <w:szCs w:val="16"/>
              </w:rPr>
            </w:pPr>
            <w:proofErr w:type="spellStart"/>
            <w:r w:rsidRPr="009362EF">
              <w:rPr>
                <w:rFonts w:ascii="Arial" w:eastAsia="Times New Roman" w:hAnsi="Arial" w:cs="Arial"/>
                <w:color w:val="000000"/>
                <w:sz w:val="16"/>
                <w:szCs w:val="16"/>
              </w:rPr>
              <w:t>Mako</w:t>
            </w:r>
            <w:proofErr w:type="spellEnd"/>
            <w:r w:rsidRPr="009362EF">
              <w:rPr>
                <w:rFonts w:ascii="Arial" w:eastAsia="Times New Roman" w:hAnsi="Arial" w:cs="Arial"/>
                <w:color w:val="000000"/>
                <w:sz w:val="16"/>
                <w:szCs w:val="16"/>
              </w:rPr>
              <w:t xml:space="preserve"> Shark</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5</w:t>
            </w:r>
          </w:p>
        </w:tc>
        <w:tc>
          <w:tcPr>
            <w:tcW w:w="708"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22</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39</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31</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24</w:t>
            </w:r>
          </w:p>
        </w:tc>
        <w:tc>
          <w:tcPr>
            <w:tcW w:w="708"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2</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13</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r>
      <w:tr w:rsidR="0060138B" w:rsidRPr="009362EF" w:rsidTr="0060138B">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0138B" w:rsidRPr="009362EF" w:rsidRDefault="0060138B" w:rsidP="0060138B">
            <w:pPr>
              <w:spacing w:before="0" w:beforeAutospacing="0" w:after="0" w:afterAutospacing="0"/>
              <w:ind w:left="0" w:firstLine="0"/>
              <w:rPr>
                <w:rFonts w:ascii="Arial" w:eastAsia="Times New Roman" w:hAnsi="Arial" w:cs="Arial"/>
                <w:color w:val="000000"/>
                <w:sz w:val="16"/>
                <w:szCs w:val="16"/>
              </w:rPr>
            </w:pPr>
            <w:proofErr w:type="spellStart"/>
            <w:r w:rsidRPr="009362EF">
              <w:rPr>
                <w:rFonts w:ascii="Arial" w:eastAsia="Times New Roman" w:hAnsi="Arial" w:cs="Arial"/>
                <w:color w:val="000000"/>
                <w:sz w:val="16"/>
                <w:szCs w:val="16"/>
              </w:rPr>
              <w:t>Shortnose</w:t>
            </w:r>
            <w:proofErr w:type="spellEnd"/>
            <w:r w:rsidRPr="009362EF">
              <w:rPr>
                <w:rFonts w:ascii="Arial" w:eastAsia="Times New Roman" w:hAnsi="Arial" w:cs="Arial"/>
                <w:color w:val="000000"/>
                <w:sz w:val="16"/>
                <w:szCs w:val="16"/>
              </w:rPr>
              <w:t xml:space="preserve"> </w:t>
            </w:r>
            <w:proofErr w:type="spellStart"/>
            <w:r w:rsidRPr="009362EF">
              <w:rPr>
                <w:rFonts w:ascii="Arial" w:eastAsia="Times New Roman" w:hAnsi="Arial" w:cs="Arial"/>
                <w:color w:val="000000"/>
                <w:sz w:val="16"/>
                <w:szCs w:val="16"/>
              </w:rPr>
              <w:t>Spurdog</w:t>
            </w:r>
            <w:proofErr w:type="spellEnd"/>
            <w:r w:rsidRPr="009362EF">
              <w:rPr>
                <w:rFonts w:ascii="Arial" w:eastAsia="Times New Roman" w:hAnsi="Arial" w:cs="Arial"/>
                <w:color w:val="000000"/>
                <w:sz w:val="16"/>
                <w:szCs w:val="16"/>
              </w:rPr>
              <w:t xml:space="preserve"> Shark</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9</w:t>
            </w:r>
          </w:p>
        </w:tc>
        <w:tc>
          <w:tcPr>
            <w:tcW w:w="708"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35</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63</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34</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22</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r>
      <w:tr w:rsidR="0060138B" w:rsidRPr="009362EF" w:rsidTr="0060138B">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0138B" w:rsidRPr="009362EF" w:rsidRDefault="0060138B" w:rsidP="0060138B">
            <w:pPr>
              <w:spacing w:before="0" w:beforeAutospacing="0" w:after="0" w:afterAutospacing="0"/>
              <w:ind w:left="0" w:firstLine="0"/>
              <w:rPr>
                <w:rFonts w:ascii="Arial" w:eastAsia="Times New Roman" w:hAnsi="Arial" w:cs="Arial"/>
                <w:color w:val="000000"/>
                <w:sz w:val="16"/>
                <w:szCs w:val="16"/>
              </w:rPr>
            </w:pPr>
            <w:r w:rsidRPr="009362EF">
              <w:rPr>
                <w:rFonts w:ascii="Arial" w:eastAsia="Times New Roman" w:hAnsi="Arial" w:cs="Arial"/>
                <w:color w:val="000000"/>
                <w:sz w:val="16"/>
                <w:szCs w:val="16"/>
              </w:rPr>
              <w:t>Crocodile Shark</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37</w:t>
            </w:r>
          </w:p>
        </w:tc>
        <w:tc>
          <w:tcPr>
            <w:tcW w:w="708"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119</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37</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106</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148</w:t>
            </w:r>
          </w:p>
        </w:tc>
        <w:tc>
          <w:tcPr>
            <w:tcW w:w="708"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261</w:t>
            </w:r>
          </w:p>
        </w:tc>
        <w:tc>
          <w:tcPr>
            <w:tcW w:w="709" w:type="dxa"/>
            <w:tcBorders>
              <w:top w:val="nil"/>
              <w:left w:val="nil"/>
              <w:bottom w:val="single" w:sz="4" w:space="0" w:color="auto"/>
              <w:right w:val="single" w:sz="4" w:space="0" w:color="auto"/>
            </w:tcBorders>
            <w:shd w:val="clear" w:color="auto" w:fill="auto"/>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83</w:t>
            </w:r>
          </w:p>
        </w:tc>
        <w:tc>
          <w:tcPr>
            <w:tcW w:w="709" w:type="dxa"/>
            <w:tcBorders>
              <w:top w:val="nil"/>
              <w:left w:val="nil"/>
              <w:bottom w:val="single" w:sz="4" w:space="0" w:color="auto"/>
              <w:right w:val="single" w:sz="4" w:space="0" w:color="auto"/>
            </w:tcBorders>
            <w:shd w:val="clear" w:color="auto" w:fill="auto"/>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300</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15</w:t>
            </w:r>
          </w:p>
        </w:tc>
      </w:tr>
      <w:tr w:rsidR="0060138B" w:rsidRPr="009362EF" w:rsidTr="0060138B">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0138B" w:rsidRPr="009362EF" w:rsidRDefault="0060138B" w:rsidP="0060138B">
            <w:pPr>
              <w:spacing w:before="0" w:beforeAutospacing="0" w:after="0" w:afterAutospacing="0"/>
              <w:ind w:left="0" w:firstLine="0"/>
              <w:rPr>
                <w:rFonts w:ascii="Arial" w:eastAsia="Times New Roman" w:hAnsi="Arial" w:cs="Arial"/>
                <w:color w:val="000000"/>
                <w:sz w:val="16"/>
                <w:szCs w:val="16"/>
              </w:rPr>
            </w:pPr>
            <w:r w:rsidRPr="009362EF">
              <w:rPr>
                <w:rFonts w:ascii="Arial" w:eastAsia="Times New Roman" w:hAnsi="Arial" w:cs="Arial"/>
                <w:color w:val="000000"/>
                <w:sz w:val="16"/>
                <w:szCs w:val="16"/>
              </w:rPr>
              <w:t xml:space="preserve">Common </w:t>
            </w:r>
            <w:proofErr w:type="spellStart"/>
            <w:r w:rsidRPr="009362EF">
              <w:rPr>
                <w:rFonts w:ascii="Arial" w:eastAsia="Times New Roman" w:hAnsi="Arial" w:cs="Arial"/>
                <w:color w:val="000000"/>
                <w:sz w:val="16"/>
                <w:szCs w:val="16"/>
              </w:rPr>
              <w:t>Blacktip</w:t>
            </w:r>
            <w:proofErr w:type="spellEnd"/>
            <w:r w:rsidRPr="009362EF">
              <w:rPr>
                <w:rFonts w:ascii="Arial" w:eastAsia="Times New Roman" w:hAnsi="Arial" w:cs="Arial"/>
                <w:color w:val="000000"/>
                <w:sz w:val="16"/>
                <w:szCs w:val="16"/>
              </w:rPr>
              <w:t xml:space="preserve"> Shark</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3</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r>
      <w:tr w:rsidR="0060138B" w:rsidRPr="009362EF" w:rsidTr="0060138B">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0138B" w:rsidRPr="009362EF" w:rsidRDefault="0060138B" w:rsidP="0060138B">
            <w:pPr>
              <w:spacing w:before="0" w:beforeAutospacing="0" w:after="0" w:afterAutospacing="0"/>
              <w:ind w:left="0" w:firstLine="0"/>
              <w:rPr>
                <w:rFonts w:ascii="Arial" w:eastAsia="Times New Roman" w:hAnsi="Arial" w:cs="Arial"/>
                <w:color w:val="000000"/>
                <w:sz w:val="16"/>
                <w:szCs w:val="16"/>
              </w:rPr>
            </w:pPr>
            <w:r w:rsidRPr="009362EF">
              <w:rPr>
                <w:rFonts w:ascii="Arial" w:eastAsia="Times New Roman" w:hAnsi="Arial" w:cs="Arial"/>
                <w:color w:val="000000"/>
                <w:sz w:val="16"/>
                <w:szCs w:val="16"/>
              </w:rPr>
              <w:t>Silky Shark</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8"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35</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8</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22</w:t>
            </w:r>
          </w:p>
        </w:tc>
        <w:tc>
          <w:tcPr>
            <w:tcW w:w="708"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9</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r>
      <w:tr w:rsidR="0060138B" w:rsidRPr="009362EF" w:rsidTr="0060138B">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0138B" w:rsidRPr="009362EF" w:rsidRDefault="0060138B" w:rsidP="0060138B">
            <w:pPr>
              <w:spacing w:before="0" w:beforeAutospacing="0" w:after="0" w:afterAutospacing="0"/>
              <w:ind w:left="0" w:firstLine="0"/>
              <w:rPr>
                <w:rFonts w:ascii="Arial" w:eastAsia="Times New Roman" w:hAnsi="Arial" w:cs="Arial"/>
                <w:color w:val="000000"/>
                <w:sz w:val="16"/>
                <w:szCs w:val="16"/>
              </w:rPr>
            </w:pPr>
            <w:r w:rsidRPr="009362EF">
              <w:rPr>
                <w:rFonts w:ascii="Arial" w:eastAsia="Times New Roman" w:hAnsi="Arial" w:cs="Arial"/>
                <w:color w:val="000000"/>
                <w:sz w:val="16"/>
                <w:szCs w:val="16"/>
              </w:rPr>
              <w:t>Pelagic stingray</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445</w:t>
            </w:r>
          </w:p>
        </w:tc>
      </w:tr>
      <w:tr w:rsidR="0060138B" w:rsidRPr="009362EF" w:rsidTr="0060138B">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0138B" w:rsidRPr="009362EF" w:rsidRDefault="0060138B" w:rsidP="0060138B">
            <w:pPr>
              <w:spacing w:before="0" w:beforeAutospacing="0" w:after="0" w:afterAutospacing="0"/>
              <w:ind w:left="0" w:firstLine="0"/>
              <w:rPr>
                <w:rFonts w:ascii="Arial" w:eastAsia="Times New Roman" w:hAnsi="Arial" w:cs="Arial"/>
                <w:color w:val="000000"/>
                <w:sz w:val="16"/>
                <w:szCs w:val="16"/>
              </w:rPr>
            </w:pPr>
            <w:r w:rsidRPr="009362EF">
              <w:rPr>
                <w:rFonts w:ascii="Arial" w:eastAsia="Times New Roman" w:hAnsi="Arial" w:cs="Arial"/>
                <w:color w:val="000000"/>
                <w:sz w:val="16"/>
                <w:szCs w:val="16"/>
              </w:rPr>
              <w:t>Lancet fish</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937</w:t>
            </w:r>
          </w:p>
        </w:tc>
      </w:tr>
      <w:tr w:rsidR="0060138B" w:rsidRPr="009362EF" w:rsidTr="0060138B">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0138B" w:rsidRPr="009362EF" w:rsidRDefault="0060138B" w:rsidP="0060138B">
            <w:pPr>
              <w:spacing w:before="0" w:beforeAutospacing="0" w:after="0" w:afterAutospacing="0"/>
              <w:ind w:left="0" w:firstLine="0"/>
              <w:rPr>
                <w:rFonts w:ascii="Arial" w:eastAsia="Times New Roman" w:hAnsi="Arial" w:cs="Arial"/>
                <w:color w:val="000000"/>
                <w:sz w:val="16"/>
                <w:szCs w:val="16"/>
              </w:rPr>
            </w:pPr>
            <w:proofErr w:type="spellStart"/>
            <w:r w:rsidRPr="009362EF">
              <w:rPr>
                <w:rFonts w:ascii="Arial" w:eastAsia="Times New Roman" w:hAnsi="Arial" w:cs="Arial"/>
                <w:color w:val="000000"/>
                <w:sz w:val="16"/>
                <w:szCs w:val="16"/>
              </w:rPr>
              <w:t>Longnose</w:t>
            </w:r>
            <w:proofErr w:type="spellEnd"/>
            <w:r w:rsidRPr="009362EF">
              <w:rPr>
                <w:rFonts w:ascii="Arial" w:eastAsia="Times New Roman" w:hAnsi="Arial" w:cs="Arial"/>
                <w:color w:val="000000"/>
                <w:sz w:val="16"/>
                <w:szCs w:val="16"/>
              </w:rPr>
              <w:t xml:space="preserve"> chimaeras</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14</w:t>
            </w:r>
          </w:p>
        </w:tc>
      </w:tr>
      <w:tr w:rsidR="0060138B" w:rsidRPr="009362EF" w:rsidTr="0060138B">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0138B" w:rsidRPr="009362EF" w:rsidRDefault="0060138B" w:rsidP="0060138B">
            <w:pPr>
              <w:spacing w:before="0" w:beforeAutospacing="0" w:after="0" w:afterAutospacing="0"/>
              <w:ind w:left="0" w:firstLine="0"/>
              <w:rPr>
                <w:rFonts w:ascii="Arial" w:eastAsia="Times New Roman" w:hAnsi="Arial" w:cs="Arial"/>
                <w:color w:val="000000"/>
                <w:sz w:val="16"/>
                <w:szCs w:val="16"/>
              </w:rPr>
            </w:pPr>
            <w:r w:rsidRPr="009362EF">
              <w:rPr>
                <w:rFonts w:ascii="Arial" w:eastAsia="Times New Roman" w:hAnsi="Arial" w:cs="Arial"/>
                <w:color w:val="000000"/>
                <w:sz w:val="16"/>
                <w:szCs w:val="16"/>
              </w:rPr>
              <w:t>Ocean sunfish</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3</w:t>
            </w:r>
          </w:p>
        </w:tc>
      </w:tr>
      <w:tr w:rsidR="0060138B" w:rsidRPr="009362EF" w:rsidTr="0060138B">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0138B" w:rsidRPr="009362EF" w:rsidRDefault="0060138B" w:rsidP="0060138B">
            <w:pPr>
              <w:spacing w:before="0" w:beforeAutospacing="0" w:after="0" w:afterAutospacing="0"/>
              <w:ind w:left="0" w:firstLine="0"/>
              <w:rPr>
                <w:rFonts w:ascii="Arial" w:eastAsia="Times New Roman" w:hAnsi="Arial" w:cs="Arial"/>
                <w:color w:val="000000"/>
                <w:sz w:val="16"/>
                <w:szCs w:val="16"/>
              </w:rPr>
            </w:pPr>
            <w:r w:rsidRPr="009362EF">
              <w:rPr>
                <w:rFonts w:ascii="Arial" w:eastAsia="Times New Roman" w:hAnsi="Arial" w:cs="Arial"/>
                <w:color w:val="000000"/>
                <w:sz w:val="16"/>
                <w:szCs w:val="16"/>
              </w:rPr>
              <w:t>Tapper tail ribbon fish</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2</w:t>
            </w:r>
          </w:p>
        </w:tc>
      </w:tr>
      <w:tr w:rsidR="0060138B" w:rsidRPr="009362EF" w:rsidTr="0060138B">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0138B" w:rsidRPr="009362EF" w:rsidRDefault="0060138B" w:rsidP="0060138B">
            <w:pPr>
              <w:spacing w:before="0" w:beforeAutospacing="0" w:after="0" w:afterAutospacing="0"/>
              <w:ind w:left="0" w:firstLine="0"/>
              <w:rPr>
                <w:rFonts w:ascii="Arial" w:eastAsia="Times New Roman" w:hAnsi="Arial" w:cs="Arial"/>
                <w:color w:val="000000"/>
                <w:sz w:val="16"/>
                <w:szCs w:val="16"/>
              </w:rPr>
            </w:pPr>
            <w:r w:rsidRPr="009362EF">
              <w:rPr>
                <w:rFonts w:ascii="Arial" w:eastAsia="Times New Roman" w:hAnsi="Arial" w:cs="Arial"/>
                <w:color w:val="000000"/>
                <w:sz w:val="16"/>
                <w:szCs w:val="16"/>
              </w:rPr>
              <w:t>Moon fish</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1</w:t>
            </w:r>
          </w:p>
        </w:tc>
      </w:tr>
      <w:tr w:rsidR="0060138B" w:rsidRPr="009362EF" w:rsidTr="0060138B">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0138B" w:rsidRPr="009362EF" w:rsidRDefault="0060138B" w:rsidP="0060138B">
            <w:pPr>
              <w:spacing w:before="0" w:beforeAutospacing="0" w:after="0" w:afterAutospacing="0"/>
              <w:ind w:left="0" w:firstLine="0"/>
              <w:rPr>
                <w:rFonts w:ascii="Arial" w:eastAsia="Times New Roman" w:hAnsi="Arial" w:cs="Arial"/>
                <w:color w:val="000000"/>
                <w:sz w:val="16"/>
                <w:szCs w:val="16"/>
              </w:rPr>
            </w:pPr>
            <w:r w:rsidRPr="009362EF">
              <w:rPr>
                <w:rFonts w:ascii="Arial" w:eastAsia="Times New Roman" w:hAnsi="Arial" w:cs="Arial"/>
                <w:color w:val="000000"/>
                <w:sz w:val="16"/>
                <w:szCs w:val="16"/>
              </w:rPr>
              <w:t>Escolar</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color w:val="000000"/>
                <w:sz w:val="16"/>
                <w:szCs w:val="16"/>
              </w:rPr>
            </w:pPr>
            <w:r w:rsidRPr="009362EF">
              <w:rPr>
                <w:rFonts w:ascii="Arial" w:eastAsia="Times New Roman" w:hAnsi="Arial" w:cs="Arial"/>
                <w:color w:val="000000"/>
                <w:sz w:val="16"/>
                <w:szCs w:val="16"/>
              </w:rPr>
              <w:t>4</w:t>
            </w:r>
          </w:p>
        </w:tc>
      </w:tr>
      <w:tr w:rsidR="0060138B" w:rsidRPr="009362EF" w:rsidTr="0060138B">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0138B" w:rsidRPr="009362EF" w:rsidRDefault="0060138B" w:rsidP="0060138B">
            <w:pPr>
              <w:spacing w:before="0" w:beforeAutospacing="0" w:after="0" w:afterAutospacing="0"/>
              <w:ind w:left="0" w:firstLine="0"/>
              <w:jc w:val="right"/>
              <w:rPr>
                <w:rFonts w:ascii="Arial" w:eastAsia="Times New Roman" w:hAnsi="Arial" w:cs="Arial"/>
                <w:b/>
                <w:bCs/>
                <w:color w:val="000000"/>
                <w:sz w:val="16"/>
                <w:szCs w:val="16"/>
              </w:rPr>
            </w:pPr>
            <w:r w:rsidRPr="009362EF">
              <w:rPr>
                <w:rFonts w:ascii="Arial" w:eastAsia="Times New Roman" w:hAnsi="Arial" w:cs="Arial"/>
                <w:b/>
                <w:bCs/>
                <w:color w:val="000000"/>
                <w:sz w:val="16"/>
                <w:szCs w:val="16"/>
              </w:rPr>
              <w:t>Total</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b/>
                <w:bCs/>
                <w:color w:val="000000"/>
                <w:sz w:val="16"/>
                <w:szCs w:val="16"/>
              </w:rPr>
            </w:pPr>
            <w:r w:rsidRPr="009362EF">
              <w:rPr>
                <w:rFonts w:ascii="Arial" w:eastAsia="Times New Roman" w:hAnsi="Arial" w:cs="Arial"/>
                <w:b/>
                <w:bCs/>
                <w:color w:val="000000"/>
                <w:sz w:val="16"/>
                <w:szCs w:val="16"/>
              </w:rPr>
              <w:t>150</w:t>
            </w:r>
          </w:p>
        </w:tc>
        <w:tc>
          <w:tcPr>
            <w:tcW w:w="708"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b/>
                <w:bCs/>
                <w:color w:val="000000"/>
                <w:sz w:val="16"/>
                <w:szCs w:val="16"/>
              </w:rPr>
            </w:pPr>
            <w:r w:rsidRPr="009362EF">
              <w:rPr>
                <w:rFonts w:ascii="Arial" w:eastAsia="Times New Roman" w:hAnsi="Arial" w:cs="Arial"/>
                <w:b/>
                <w:bCs/>
                <w:color w:val="000000"/>
                <w:sz w:val="16"/>
                <w:szCs w:val="16"/>
              </w:rPr>
              <w:t>755</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b/>
                <w:bCs/>
                <w:color w:val="000000"/>
                <w:sz w:val="16"/>
                <w:szCs w:val="16"/>
              </w:rPr>
            </w:pPr>
            <w:r w:rsidRPr="009362EF">
              <w:rPr>
                <w:rFonts w:ascii="Arial" w:eastAsia="Times New Roman" w:hAnsi="Arial" w:cs="Arial"/>
                <w:b/>
                <w:bCs/>
                <w:color w:val="000000"/>
                <w:sz w:val="16"/>
                <w:szCs w:val="16"/>
              </w:rPr>
              <w:t>681</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b/>
                <w:bCs/>
                <w:color w:val="000000"/>
                <w:sz w:val="16"/>
                <w:szCs w:val="16"/>
              </w:rPr>
            </w:pPr>
            <w:r w:rsidRPr="009362EF">
              <w:rPr>
                <w:rFonts w:ascii="Arial" w:eastAsia="Times New Roman" w:hAnsi="Arial" w:cs="Arial"/>
                <w:b/>
                <w:bCs/>
                <w:color w:val="000000"/>
                <w:sz w:val="16"/>
                <w:szCs w:val="16"/>
              </w:rPr>
              <w:t>471</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b/>
                <w:bCs/>
                <w:color w:val="000000"/>
                <w:sz w:val="16"/>
                <w:szCs w:val="16"/>
              </w:rPr>
            </w:pPr>
            <w:r w:rsidRPr="009362EF">
              <w:rPr>
                <w:rFonts w:ascii="Arial" w:eastAsia="Times New Roman" w:hAnsi="Arial" w:cs="Arial"/>
                <w:b/>
                <w:bCs/>
                <w:color w:val="000000"/>
                <w:sz w:val="16"/>
                <w:szCs w:val="16"/>
              </w:rPr>
              <w:t>377</w:t>
            </w:r>
          </w:p>
        </w:tc>
        <w:tc>
          <w:tcPr>
            <w:tcW w:w="708"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b/>
                <w:bCs/>
                <w:color w:val="000000"/>
                <w:sz w:val="16"/>
                <w:szCs w:val="16"/>
              </w:rPr>
            </w:pPr>
            <w:r w:rsidRPr="009362EF">
              <w:rPr>
                <w:rFonts w:ascii="Arial" w:eastAsia="Times New Roman" w:hAnsi="Arial" w:cs="Arial"/>
                <w:b/>
                <w:bCs/>
                <w:color w:val="000000"/>
                <w:sz w:val="16"/>
                <w:szCs w:val="16"/>
              </w:rPr>
              <w:t>382</w:t>
            </w:r>
          </w:p>
        </w:tc>
        <w:tc>
          <w:tcPr>
            <w:tcW w:w="709" w:type="dxa"/>
            <w:tcBorders>
              <w:top w:val="nil"/>
              <w:left w:val="nil"/>
              <w:bottom w:val="single" w:sz="4" w:space="0" w:color="auto"/>
              <w:right w:val="single" w:sz="4" w:space="0" w:color="auto"/>
            </w:tcBorders>
            <w:shd w:val="clear" w:color="auto" w:fill="auto"/>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b/>
                <w:bCs/>
                <w:color w:val="000000"/>
                <w:sz w:val="16"/>
                <w:szCs w:val="16"/>
              </w:rPr>
            </w:pPr>
            <w:r w:rsidRPr="009362EF">
              <w:rPr>
                <w:rFonts w:ascii="Arial" w:eastAsia="Times New Roman" w:hAnsi="Arial" w:cs="Arial"/>
                <w:b/>
                <w:bCs/>
                <w:color w:val="000000"/>
                <w:sz w:val="16"/>
                <w:szCs w:val="16"/>
              </w:rPr>
              <w:t>100</w:t>
            </w:r>
          </w:p>
        </w:tc>
        <w:tc>
          <w:tcPr>
            <w:tcW w:w="709" w:type="dxa"/>
            <w:tcBorders>
              <w:top w:val="nil"/>
              <w:left w:val="nil"/>
              <w:bottom w:val="single" w:sz="4" w:space="0" w:color="auto"/>
              <w:right w:val="single" w:sz="4" w:space="0" w:color="auto"/>
            </w:tcBorders>
            <w:shd w:val="clear" w:color="auto" w:fill="auto"/>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b/>
                <w:bCs/>
                <w:color w:val="000000"/>
                <w:sz w:val="16"/>
                <w:szCs w:val="16"/>
              </w:rPr>
            </w:pPr>
            <w:r w:rsidRPr="009362EF">
              <w:rPr>
                <w:rFonts w:ascii="Arial" w:eastAsia="Times New Roman" w:hAnsi="Arial" w:cs="Arial"/>
                <w:b/>
                <w:bCs/>
                <w:color w:val="000000"/>
                <w:sz w:val="16"/>
                <w:szCs w:val="16"/>
              </w:rPr>
              <w:t>1039</w:t>
            </w:r>
          </w:p>
        </w:tc>
        <w:tc>
          <w:tcPr>
            <w:tcW w:w="709" w:type="dxa"/>
            <w:tcBorders>
              <w:top w:val="nil"/>
              <w:left w:val="nil"/>
              <w:bottom w:val="single" w:sz="4" w:space="0" w:color="auto"/>
              <w:right w:val="single" w:sz="4" w:space="0" w:color="auto"/>
            </w:tcBorders>
            <w:shd w:val="clear" w:color="auto" w:fill="auto"/>
            <w:noWrap/>
            <w:vAlign w:val="bottom"/>
            <w:hideMark/>
          </w:tcPr>
          <w:p w:rsidR="0060138B" w:rsidRPr="009362EF" w:rsidRDefault="0060138B" w:rsidP="0060138B">
            <w:pPr>
              <w:spacing w:before="0" w:beforeAutospacing="0" w:after="0" w:afterAutospacing="0"/>
              <w:ind w:left="0" w:firstLine="0"/>
              <w:jc w:val="center"/>
              <w:rPr>
                <w:rFonts w:ascii="Arial" w:eastAsia="Times New Roman" w:hAnsi="Arial" w:cs="Arial"/>
                <w:b/>
                <w:bCs/>
                <w:color w:val="000000"/>
                <w:sz w:val="16"/>
                <w:szCs w:val="16"/>
              </w:rPr>
            </w:pPr>
            <w:r w:rsidRPr="009362EF">
              <w:rPr>
                <w:rFonts w:ascii="Arial" w:eastAsia="Times New Roman" w:hAnsi="Arial" w:cs="Arial"/>
                <w:b/>
                <w:bCs/>
                <w:color w:val="000000"/>
                <w:sz w:val="16"/>
                <w:szCs w:val="16"/>
              </w:rPr>
              <w:t>1425</w:t>
            </w:r>
          </w:p>
        </w:tc>
      </w:tr>
    </w:tbl>
    <w:p w:rsidR="0060138B" w:rsidRDefault="0060138B" w:rsidP="0060138B">
      <w:pPr>
        <w:pStyle w:val="ListParagraph"/>
        <w:spacing w:before="0" w:beforeAutospacing="0" w:after="0" w:afterAutospacing="0" w:line="360" w:lineRule="auto"/>
        <w:ind w:left="360" w:firstLine="0"/>
        <w:rPr>
          <w:rFonts w:ascii="Arial" w:hAnsi="Arial" w:cs="Arial"/>
          <w:b/>
          <w:sz w:val="22"/>
          <w:szCs w:val="22"/>
        </w:rPr>
      </w:pPr>
    </w:p>
    <w:p w:rsidR="0060138B" w:rsidRDefault="0060138B" w:rsidP="008158C9">
      <w:pPr>
        <w:ind w:left="426" w:firstLine="0"/>
        <w:rPr>
          <w:rFonts w:ascii="Arial" w:hAnsi="Arial" w:cs="Arial"/>
          <w:sz w:val="22"/>
          <w:szCs w:val="22"/>
        </w:rPr>
      </w:pPr>
    </w:p>
    <w:p w:rsidR="0060138B" w:rsidRDefault="0060138B" w:rsidP="008158C9">
      <w:pPr>
        <w:ind w:left="426" w:firstLine="0"/>
        <w:rPr>
          <w:rFonts w:ascii="Arial" w:hAnsi="Arial" w:cs="Arial"/>
          <w:sz w:val="22"/>
          <w:szCs w:val="22"/>
        </w:rPr>
      </w:pPr>
    </w:p>
    <w:p w:rsidR="0060138B" w:rsidRDefault="0060138B" w:rsidP="008158C9">
      <w:pPr>
        <w:ind w:left="426" w:firstLine="0"/>
        <w:rPr>
          <w:rFonts w:ascii="Arial" w:hAnsi="Arial" w:cs="Arial"/>
          <w:sz w:val="22"/>
          <w:szCs w:val="22"/>
        </w:rPr>
      </w:pPr>
    </w:p>
    <w:p w:rsidR="0060138B" w:rsidRDefault="0060138B" w:rsidP="008158C9">
      <w:pPr>
        <w:ind w:left="426" w:firstLine="0"/>
        <w:rPr>
          <w:rFonts w:ascii="Arial" w:hAnsi="Arial" w:cs="Arial"/>
          <w:sz w:val="22"/>
          <w:szCs w:val="22"/>
        </w:rPr>
      </w:pPr>
    </w:p>
    <w:p w:rsidR="0060138B" w:rsidRDefault="0060138B" w:rsidP="008158C9">
      <w:pPr>
        <w:ind w:left="426" w:firstLine="0"/>
        <w:rPr>
          <w:rFonts w:ascii="Arial" w:hAnsi="Arial" w:cs="Arial"/>
          <w:sz w:val="22"/>
          <w:szCs w:val="22"/>
        </w:rPr>
      </w:pPr>
    </w:p>
    <w:p w:rsidR="0060138B" w:rsidRDefault="0060138B" w:rsidP="008158C9">
      <w:pPr>
        <w:ind w:left="426" w:firstLine="0"/>
        <w:rPr>
          <w:rFonts w:ascii="Arial" w:hAnsi="Arial" w:cs="Arial"/>
          <w:sz w:val="22"/>
          <w:szCs w:val="22"/>
        </w:rPr>
      </w:pPr>
    </w:p>
    <w:p w:rsidR="0060138B" w:rsidRDefault="0060138B" w:rsidP="008158C9">
      <w:pPr>
        <w:ind w:left="426" w:firstLine="0"/>
        <w:rPr>
          <w:rFonts w:ascii="Arial" w:hAnsi="Arial" w:cs="Arial"/>
          <w:sz w:val="22"/>
          <w:szCs w:val="22"/>
        </w:rPr>
      </w:pPr>
    </w:p>
    <w:p w:rsidR="008158C9" w:rsidRDefault="00656FBB" w:rsidP="008158C9">
      <w:pPr>
        <w:ind w:left="426" w:firstLine="0"/>
        <w:rPr>
          <w:rFonts w:ascii="Arial" w:hAnsi="Arial" w:cs="Arial"/>
          <w:sz w:val="22"/>
          <w:szCs w:val="22"/>
        </w:rPr>
      </w:pPr>
      <w:r>
        <w:rPr>
          <w:rFonts w:ascii="Arial" w:hAnsi="Arial" w:cs="Arial"/>
          <w:sz w:val="22"/>
          <w:szCs w:val="22"/>
        </w:rPr>
        <w:lastRenderedPageBreak/>
        <w:t>Appendix 4</w:t>
      </w:r>
    </w:p>
    <w:p w:rsidR="00AD2D1F" w:rsidRDefault="00A9717D" w:rsidP="008158C9">
      <w:pPr>
        <w:ind w:left="426" w:firstLine="0"/>
        <w:rPr>
          <w:rFonts w:ascii="Arial" w:hAnsi="Arial" w:cs="Arial"/>
          <w:sz w:val="22"/>
          <w:szCs w:val="22"/>
        </w:rPr>
      </w:pPr>
      <w:r w:rsidRPr="00A9717D">
        <w:rPr>
          <w:noProof/>
          <w:szCs w:val="22"/>
          <w:lang w:val="en-AU" w:eastAsia="ja-JP"/>
        </w:rPr>
        <w:drawing>
          <wp:inline distT="0" distB="0" distL="0" distR="0">
            <wp:extent cx="4953000" cy="2429774"/>
            <wp:effectExtent l="1905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4953000" cy="2429774"/>
                    </a:xfrm>
                    <a:prstGeom prst="rect">
                      <a:avLst/>
                    </a:prstGeom>
                    <a:noFill/>
                    <a:ln w="9525">
                      <a:noFill/>
                      <a:miter lim="800000"/>
                      <a:headEnd/>
                      <a:tailEnd/>
                    </a:ln>
                  </pic:spPr>
                </pic:pic>
              </a:graphicData>
            </a:graphic>
          </wp:inline>
        </w:drawing>
      </w:r>
    </w:p>
    <w:p w:rsidR="00F74FEE" w:rsidRPr="00B71734" w:rsidRDefault="00656FBB" w:rsidP="00587DBC">
      <w:pPr>
        <w:ind w:left="1276" w:hanging="916"/>
        <w:rPr>
          <w:rFonts w:ascii="Arial" w:hAnsi="Arial" w:cs="Arial"/>
          <w:sz w:val="22"/>
          <w:szCs w:val="22"/>
        </w:rPr>
      </w:pPr>
      <w:r>
        <w:rPr>
          <w:rFonts w:ascii="Arial" w:hAnsi="Arial" w:cs="Arial"/>
          <w:sz w:val="22"/>
          <w:szCs w:val="22"/>
        </w:rPr>
        <w:t xml:space="preserve">Figure 5.  </w:t>
      </w:r>
      <w:r w:rsidR="00A9717D">
        <w:rPr>
          <w:rFonts w:ascii="Arial" w:hAnsi="Arial" w:cs="Arial"/>
          <w:sz w:val="22"/>
          <w:szCs w:val="22"/>
        </w:rPr>
        <w:t>Annual</w:t>
      </w:r>
      <w:r w:rsidR="007D0209">
        <w:rPr>
          <w:rFonts w:ascii="Arial" w:hAnsi="Arial" w:cs="Arial"/>
          <w:sz w:val="22"/>
          <w:szCs w:val="22"/>
        </w:rPr>
        <w:t xml:space="preserve"> </w:t>
      </w:r>
      <w:r w:rsidR="00A9717D">
        <w:rPr>
          <w:rFonts w:ascii="Arial" w:hAnsi="Arial" w:cs="Arial"/>
          <w:sz w:val="22"/>
          <w:szCs w:val="22"/>
        </w:rPr>
        <w:t xml:space="preserve">SBT </w:t>
      </w:r>
      <w:r w:rsidR="007D0209">
        <w:rPr>
          <w:rFonts w:ascii="Arial" w:hAnsi="Arial" w:cs="Arial"/>
          <w:sz w:val="22"/>
          <w:szCs w:val="22"/>
        </w:rPr>
        <w:t>landing by main fishing ports (left) and average weight of fish (right)</w:t>
      </w:r>
    </w:p>
    <w:p w:rsidR="00AD2D1F" w:rsidRPr="00B71734" w:rsidRDefault="00AD2D1F" w:rsidP="0023008D">
      <w:pPr>
        <w:rPr>
          <w:rFonts w:ascii="Arial" w:hAnsi="Arial" w:cs="Arial"/>
          <w:sz w:val="22"/>
          <w:szCs w:val="22"/>
        </w:rPr>
      </w:pPr>
    </w:p>
    <w:p w:rsidR="00FA4C6E" w:rsidRPr="00B71734" w:rsidRDefault="00FA4C6E" w:rsidP="00057D20">
      <w:pPr>
        <w:rPr>
          <w:rFonts w:ascii="Arial" w:hAnsi="Arial" w:cs="Arial"/>
          <w:sz w:val="22"/>
          <w:szCs w:val="22"/>
        </w:rPr>
      </w:pPr>
      <w:r w:rsidRPr="00B71734">
        <w:rPr>
          <w:rFonts w:ascii="Arial" w:hAnsi="Arial" w:cs="Arial"/>
          <w:sz w:val="22"/>
          <w:szCs w:val="22"/>
        </w:rPr>
        <w:t xml:space="preserve">. Table </w:t>
      </w:r>
      <w:r w:rsidR="00A45235">
        <w:rPr>
          <w:rFonts w:ascii="Arial" w:hAnsi="Arial" w:cs="Arial"/>
          <w:sz w:val="22"/>
          <w:szCs w:val="22"/>
        </w:rPr>
        <w:t>7</w:t>
      </w:r>
      <w:r w:rsidRPr="00B71734">
        <w:rPr>
          <w:rFonts w:ascii="Arial" w:hAnsi="Arial" w:cs="Arial"/>
          <w:sz w:val="22"/>
          <w:szCs w:val="22"/>
        </w:rPr>
        <w:t xml:space="preserve">. Updated annual activities of scientific observer based in </w:t>
      </w:r>
      <w:proofErr w:type="spellStart"/>
      <w:r w:rsidRPr="00B71734">
        <w:rPr>
          <w:rFonts w:ascii="Arial" w:hAnsi="Arial" w:cs="Arial"/>
          <w:sz w:val="22"/>
          <w:szCs w:val="22"/>
        </w:rPr>
        <w:t>Benoa</w:t>
      </w:r>
      <w:proofErr w:type="spellEnd"/>
      <w:r w:rsidRPr="00B71734">
        <w:rPr>
          <w:rFonts w:ascii="Arial" w:hAnsi="Arial" w:cs="Arial"/>
          <w:sz w:val="22"/>
          <w:szCs w:val="22"/>
        </w:rPr>
        <w:t xml:space="preserve"> Bali in </w:t>
      </w:r>
      <w:r w:rsidR="00057D20">
        <w:rPr>
          <w:rFonts w:ascii="Arial" w:hAnsi="Arial" w:cs="Arial"/>
          <w:sz w:val="22"/>
          <w:szCs w:val="22"/>
        </w:rPr>
        <w:t xml:space="preserve">  </w:t>
      </w:r>
      <w:r w:rsidRPr="00B71734">
        <w:rPr>
          <w:rFonts w:ascii="Arial" w:hAnsi="Arial" w:cs="Arial"/>
          <w:sz w:val="22"/>
          <w:szCs w:val="22"/>
        </w:rPr>
        <w:t>2005 and 2013</w:t>
      </w:r>
    </w:p>
    <w:tbl>
      <w:tblPr>
        <w:tblW w:w="7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058"/>
        <w:gridCol w:w="938"/>
        <w:gridCol w:w="1275"/>
        <w:gridCol w:w="1276"/>
        <w:gridCol w:w="1276"/>
        <w:gridCol w:w="992"/>
      </w:tblGrid>
      <w:tr w:rsidR="00FA4C6E" w:rsidRPr="00057D20" w:rsidTr="00A45235">
        <w:trPr>
          <w:trHeight w:val="326"/>
          <w:jc w:val="center"/>
        </w:trPr>
        <w:tc>
          <w:tcPr>
            <w:tcW w:w="706" w:type="dxa"/>
            <w:shd w:val="clear" w:color="auto" w:fill="auto"/>
            <w:vAlign w:val="center"/>
            <w:hideMark/>
          </w:tcPr>
          <w:p w:rsidR="00FA4C6E" w:rsidRPr="00057D20" w:rsidRDefault="00FA4C6E"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Year</w:t>
            </w:r>
          </w:p>
        </w:tc>
        <w:tc>
          <w:tcPr>
            <w:tcW w:w="1058" w:type="dxa"/>
            <w:shd w:val="clear" w:color="auto" w:fill="auto"/>
            <w:vAlign w:val="center"/>
            <w:hideMark/>
          </w:tcPr>
          <w:p w:rsidR="00FA4C6E" w:rsidRPr="00057D20" w:rsidRDefault="00FA4C6E"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 xml:space="preserve">No. Of </w:t>
            </w:r>
            <w:proofErr w:type="spellStart"/>
            <w:r w:rsidRPr="00057D20">
              <w:rPr>
                <w:rFonts w:ascii="Arial" w:eastAsia="Times New Roman" w:hAnsi="Arial" w:cs="Arial"/>
                <w:sz w:val="20"/>
                <w:szCs w:val="20"/>
              </w:rPr>
              <w:t>Obs</w:t>
            </w:r>
            <w:proofErr w:type="spellEnd"/>
          </w:p>
        </w:tc>
        <w:tc>
          <w:tcPr>
            <w:tcW w:w="938" w:type="dxa"/>
            <w:shd w:val="clear" w:color="auto" w:fill="auto"/>
            <w:vAlign w:val="center"/>
            <w:hideMark/>
          </w:tcPr>
          <w:p w:rsidR="00FA4C6E" w:rsidRPr="00057D20" w:rsidRDefault="00FA4C6E"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No. Of Trips</w:t>
            </w:r>
          </w:p>
        </w:tc>
        <w:tc>
          <w:tcPr>
            <w:tcW w:w="1275"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No. Of Company</w:t>
            </w:r>
          </w:p>
        </w:tc>
        <w:tc>
          <w:tcPr>
            <w:tcW w:w="1276"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Total Day at Sea</w:t>
            </w:r>
          </w:p>
        </w:tc>
        <w:tc>
          <w:tcPr>
            <w:tcW w:w="1276"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Days/Trip</w:t>
            </w:r>
          </w:p>
        </w:tc>
        <w:tc>
          <w:tcPr>
            <w:tcW w:w="992"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proofErr w:type="spellStart"/>
            <w:r w:rsidRPr="00057D20">
              <w:rPr>
                <w:rFonts w:ascii="Arial" w:eastAsia="Times New Roman" w:hAnsi="Arial" w:cs="Arial"/>
                <w:sz w:val="20"/>
                <w:szCs w:val="20"/>
              </w:rPr>
              <w:t>Avg</w:t>
            </w:r>
            <w:proofErr w:type="spellEnd"/>
            <w:r w:rsidRPr="00057D20">
              <w:rPr>
                <w:rFonts w:ascii="Arial" w:eastAsia="Times New Roman" w:hAnsi="Arial" w:cs="Arial"/>
                <w:sz w:val="20"/>
                <w:szCs w:val="20"/>
              </w:rPr>
              <w:t xml:space="preserve"> (d/trip)</w:t>
            </w:r>
          </w:p>
        </w:tc>
      </w:tr>
      <w:tr w:rsidR="00FA4C6E" w:rsidRPr="00057D20" w:rsidTr="00A45235">
        <w:trPr>
          <w:trHeight w:val="276"/>
          <w:jc w:val="center"/>
        </w:trPr>
        <w:tc>
          <w:tcPr>
            <w:tcW w:w="706" w:type="dxa"/>
            <w:shd w:val="clear" w:color="auto" w:fill="auto"/>
            <w:vAlign w:val="center"/>
            <w:hideMark/>
          </w:tcPr>
          <w:p w:rsidR="00FA4C6E" w:rsidRPr="00057D20" w:rsidRDefault="00FA4C6E"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2005</w:t>
            </w:r>
          </w:p>
        </w:tc>
        <w:tc>
          <w:tcPr>
            <w:tcW w:w="1058" w:type="dxa"/>
            <w:shd w:val="clear" w:color="auto" w:fill="auto"/>
            <w:vAlign w:val="center"/>
            <w:hideMark/>
          </w:tcPr>
          <w:p w:rsidR="00FA4C6E" w:rsidRPr="00057D20" w:rsidRDefault="00FA4C6E"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6</w:t>
            </w:r>
          </w:p>
        </w:tc>
        <w:tc>
          <w:tcPr>
            <w:tcW w:w="938" w:type="dxa"/>
            <w:shd w:val="clear" w:color="auto" w:fill="auto"/>
            <w:vAlign w:val="center"/>
            <w:hideMark/>
          </w:tcPr>
          <w:p w:rsidR="00FA4C6E" w:rsidRPr="00057D20" w:rsidRDefault="00FA4C6E"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6</w:t>
            </w:r>
          </w:p>
        </w:tc>
        <w:tc>
          <w:tcPr>
            <w:tcW w:w="1275"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1</w:t>
            </w:r>
          </w:p>
        </w:tc>
        <w:tc>
          <w:tcPr>
            <w:tcW w:w="1276"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251</w:t>
            </w:r>
          </w:p>
        </w:tc>
        <w:tc>
          <w:tcPr>
            <w:tcW w:w="1276"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19 - 22</w:t>
            </w:r>
          </w:p>
        </w:tc>
        <w:tc>
          <w:tcPr>
            <w:tcW w:w="992"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20</w:t>
            </w:r>
          </w:p>
        </w:tc>
      </w:tr>
      <w:tr w:rsidR="00FA4C6E" w:rsidRPr="00057D20" w:rsidTr="00A45235">
        <w:trPr>
          <w:trHeight w:val="276"/>
          <w:jc w:val="center"/>
        </w:trPr>
        <w:tc>
          <w:tcPr>
            <w:tcW w:w="706" w:type="dxa"/>
            <w:shd w:val="clear" w:color="auto" w:fill="auto"/>
            <w:vAlign w:val="center"/>
            <w:hideMark/>
          </w:tcPr>
          <w:p w:rsidR="00FA4C6E" w:rsidRPr="00057D20" w:rsidRDefault="00FA4C6E"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2006</w:t>
            </w:r>
          </w:p>
        </w:tc>
        <w:tc>
          <w:tcPr>
            <w:tcW w:w="1058" w:type="dxa"/>
            <w:shd w:val="clear" w:color="auto" w:fill="auto"/>
            <w:vAlign w:val="center"/>
            <w:hideMark/>
          </w:tcPr>
          <w:p w:rsidR="00FA4C6E" w:rsidRPr="00057D20" w:rsidRDefault="00FA4C6E"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6</w:t>
            </w:r>
          </w:p>
        </w:tc>
        <w:tc>
          <w:tcPr>
            <w:tcW w:w="938" w:type="dxa"/>
            <w:shd w:val="clear" w:color="auto" w:fill="auto"/>
            <w:vAlign w:val="center"/>
            <w:hideMark/>
          </w:tcPr>
          <w:p w:rsidR="00FA4C6E" w:rsidRPr="00057D20" w:rsidRDefault="00FA4C6E"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19</w:t>
            </w:r>
          </w:p>
        </w:tc>
        <w:tc>
          <w:tcPr>
            <w:tcW w:w="1275"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5</w:t>
            </w:r>
          </w:p>
        </w:tc>
        <w:tc>
          <w:tcPr>
            <w:tcW w:w="1276"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758</w:t>
            </w:r>
          </w:p>
        </w:tc>
        <w:tc>
          <w:tcPr>
            <w:tcW w:w="1276"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7 – 99</w:t>
            </w:r>
          </w:p>
        </w:tc>
        <w:tc>
          <w:tcPr>
            <w:tcW w:w="992"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39</w:t>
            </w:r>
          </w:p>
        </w:tc>
      </w:tr>
      <w:tr w:rsidR="00FA4C6E" w:rsidRPr="00057D20" w:rsidTr="00A45235">
        <w:trPr>
          <w:trHeight w:val="276"/>
          <w:jc w:val="center"/>
        </w:trPr>
        <w:tc>
          <w:tcPr>
            <w:tcW w:w="706" w:type="dxa"/>
            <w:shd w:val="clear" w:color="auto" w:fill="auto"/>
            <w:vAlign w:val="center"/>
            <w:hideMark/>
          </w:tcPr>
          <w:p w:rsidR="00FA4C6E" w:rsidRPr="00057D20" w:rsidRDefault="00FA4C6E"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2007</w:t>
            </w:r>
          </w:p>
        </w:tc>
        <w:tc>
          <w:tcPr>
            <w:tcW w:w="1058" w:type="dxa"/>
            <w:shd w:val="clear" w:color="auto" w:fill="auto"/>
            <w:vAlign w:val="center"/>
            <w:hideMark/>
          </w:tcPr>
          <w:p w:rsidR="00FA4C6E" w:rsidRPr="00057D20" w:rsidRDefault="00FA4C6E"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6</w:t>
            </w:r>
          </w:p>
        </w:tc>
        <w:tc>
          <w:tcPr>
            <w:tcW w:w="938" w:type="dxa"/>
            <w:shd w:val="clear" w:color="auto" w:fill="auto"/>
            <w:vAlign w:val="center"/>
            <w:hideMark/>
          </w:tcPr>
          <w:p w:rsidR="00FA4C6E" w:rsidRPr="00057D20" w:rsidRDefault="00FA4C6E"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14</w:t>
            </w:r>
          </w:p>
        </w:tc>
        <w:tc>
          <w:tcPr>
            <w:tcW w:w="1275"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5</w:t>
            </w:r>
          </w:p>
        </w:tc>
        <w:tc>
          <w:tcPr>
            <w:tcW w:w="1276"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648</w:t>
            </w:r>
          </w:p>
        </w:tc>
        <w:tc>
          <w:tcPr>
            <w:tcW w:w="1276"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21 – 108</w:t>
            </w:r>
          </w:p>
        </w:tc>
        <w:tc>
          <w:tcPr>
            <w:tcW w:w="992"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34</w:t>
            </w:r>
          </w:p>
        </w:tc>
      </w:tr>
      <w:tr w:rsidR="00FA4C6E" w:rsidRPr="00057D20" w:rsidTr="00A45235">
        <w:trPr>
          <w:trHeight w:val="276"/>
          <w:jc w:val="center"/>
        </w:trPr>
        <w:tc>
          <w:tcPr>
            <w:tcW w:w="706" w:type="dxa"/>
            <w:shd w:val="clear" w:color="auto" w:fill="auto"/>
            <w:vAlign w:val="center"/>
            <w:hideMark/>
          </w:tcPr>
          <w:p w:rsidR="00FA4C6E" w:rsidRPr="00057D20" w:rsidRDefault="00FA4C6E"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2008</w:t>
            </w:r>
          </w:p>
        </w:tc>
        <w:tc>
          <w:tcPr>
            <w:tcW w:w="1058" w:type="dxa"/>
            <w:shd w:val="clear" w:color="auto" w:fill="auto"/>
            <w:vAlign w:val="center"/>
            <w:hideMark/>
          </w:tcPr>
          <w:p w:rsidR="00FA4C6E" w:rsidRPr="00057D20" w:rsidRDefault="00FA4C6E"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5</w:t>
            </w:r>
          </w:p>
        </w:tc>
        <w:tc>
          <w:tcPr>
            <w:tcW w:w="938" w:type="dxa"/>
            <w:shd w:val="clear" w:color="auto" w:fill="auto"/>
            <w:vAlign w:val="center"/>
            <w:hideMark/>
          </w:tcPr>
          <w:p w:rsidR="00FA4C6E" w:rsidRPr="00057D20" w:rsidRDefault="00FA4C6E"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15</w:t>
            </w:r>
          </w:p>
        </w:tc>
        <w:tc>
          <w:tcPr>
            <w:tcW w:w="1275"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7</w:t>
            </w:r>
          </w:p>
        </w:tc>
        <w:tc>
          <w:tcPr>
            <w:tcW w:w="1276"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481</w:t>
            </w:r>
          </w:p>
        </w:tc>
        <w:tc>
          <w:tcPr>
            <w:tcW w:w="1276"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23 – 66</w:t>
            </w:r>
          </w:p>
        </w:tc>
        <w:tc>
          <w:tcPr>
            <w:tcW w:w="992"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30</w:t>
            </w:r>
          </w:p>
        </w:tc>
      </w:tr>
      <w:tr w:rsidR="00FA4C6E" w:rsidRPr="00057D20" w:rsidTr="00A45235">
        <w:trPr>
          <w:trHeight w:val="276"/>
          <w:jc w:val="center"/>
        </w:trPr>
        <w:tc>
          <w:tcPr>
            <w:tcW w:w="706" w:type="dxa"/>
            <w:shd w:val="clear" w:color="auto" w:fill="auto"/>
            <w:vAlign w:val="center"/>
            <w:hideMark/>
          </w:tcPr>
          <w:p w:rsidR="00FA4C6E" w:rsidRPr="00057D20" w:rsidRDefault="00FA4C6E"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2009</w:t>
            </w:r>
          </w:p>
        </w:tc>
        <w:tc>
          <w:tcPr>
            <w:tcW w:w="1058" w:type="dxa"/>
            <w:shd w:val="clear" w:color="auto" w:fill="auto"/>
            <w:vAlign w:val="center"/>
            <w:hideMark/>
          </w:tcPr>
          <w:p w:rsidR="00FA4C6E" w:rsidRPr="00057D20" w:rsidRDefault="00FA4C6E"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5</w:t>
            </w:r>
          </w:p>
        </w:tc>
        <w:tc>
          <w:tcPr>
            <w:tcW w:w="938" w:type="dxa"/>
            <w:shd w:val="clear" w:color="auto" w:fill="auto"/>
            <w:vAlign w:val="center"/>
            <w:hideMark/>
          </w:tcPr>
          <w:p w:rsidR="00FA4C6E" w:rsidRPr="00057D20" w:rsidRDefault="00FA4C6E"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14</w:t>
            </w:r>
          </w:p>
        </w:tc>
        <w:tc>
          <w:tcPr>
            <w:tcW w:w="1275"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8</w:t>
            </w:r>
          </w:p>
        </w:tc>
        <w:tc>
          <w:tcPr>
            <w:tcW w:w="1276"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535</w:t>
            </w:r>
          </w:p>
        </w:tc>
        <w:tc>
          <w:tcPr>
            <w:tcW w:w="1276"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15 – 59</w:t>
            </w:r>
          </w:p>
        </w:tc>
        <w:tc>
          <w:tcPr>
            <w:tcW w:w="992"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38</w:t>
            </w:r>
          </w:p>
        </w:tc>
      </w:tr>
      <w:tr w:rsidR="00FA4C6E" w:rsidRPr="00057D20" w:rsidTr="00A45235">
        <w:trPr>
          <w:trHeight w:val="276"/>
          <w:jc w:val="center"/>
        </w:trPr>
        <w:tc>
          <w:tcPr>
            <w:tcW w:w="706" w:type="dxa"/>
            <w:shd w:val="clear" w:color="auto" w:fill="auto"/>
            <w:vAlign w:val="center"/>
            <w:hideMark/>
          </w:tcPr>
          <w:p w:rsidR="00FA4C6E" w:rsidRPr="00057D20" w:rsidRDefault="00FA4C6E"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2010</w:t>
            </w:r>
          </w:p>
        </w:tc>
        <w:tc>
          <w:tcPr>
            <w:tcW w:w="1058" w:type="dxa"/>
            <w:shd w:val="clear" w:color="auto" w:fill="auto"/>
            <w:vAlign w:val="center"/>
            <w:hideMark/>
          </w:tcPr>
          <w:p w:rsidR="00FA4C6E" w:rsidRPr="00057D20" w:rsidRDefault="00FA4C6E"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5</w:t>
            </w:r>
          </w:p>
        </w:tc>
        <w:tc>
          <w:tcPr>
            <w:tcW w:w="938" w:type="dxa"/>
            <w:shd w:val="clear" w:color="auto" w:fill="auto"/>
            <w:vAlign w:val="center"/>
            <w:hideMark/>
          </w:tcPr>
          <w:p w:rsidR="00FA4C6E" w:rsidRPr="00057D20" w:rsidRDefault="00FA4C6E"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8</w:t>
            </w:r>
          </w:p>
        </w:tc>
        <w:tc>
          <w:tcPr>
            <w:tcW w:w="1275"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4</w:t>
            </w:r>
          </w:p>
        </w:tc>
        <w:tc>
          <w:tcPr>
            <w:tcW w:w="1276"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240</w:t>
            </w:r>
          </w:p>
        </w:tc>
        <w:tc>
          <w:tcPr>
            <w:tcW w:w="1276"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40 – 50</w:t>
            </w:r>
          </w:p>
        </w:tc>
        <w:tc>
          <w:tcPr>
            <w:tcW w:w="992"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50</w:t>
            </w:r>
          </w:p>
        </w:tc>
      </w:tr>
      <w:tr w:rsidR="00FA4C6E" w:rsidRPr="00057D20" w:rsidTr="00A45235">
        <w:trPr>
          <w:trHeight w:val="276"/>
          <w:jc w:val="center"/>
        </w:trPr>
        <w:tc>
          <w:tcPr>
            <w:tcW w:w="706" w:type="dxa"/>
            <w:shd w:val="clear" w:color="auto" w:fill="auto"/>
            <w:vAlign w:val="center"/>
            <w:hideMark/>
          </w:tcPr>
          <w:p w:rsidR="00FA4C6E" w:rsidRPr="00057D20" w:rsidRDefault="00FA4C6E"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2011</w:t>
            </w:r>
          </w:p>
        </w:tc>
        <w:tc>
          <w:tcPr>
            <w:tcW w:w="1058" w:type="dxa"/>
            <w:shd w:val="clear" w:color="auto" w:fill="auto"/>
            <w:vAlign w:val="center"/>
            <w:hideMark/>
          </w:tcPr>
          <w:p w:rsidR="00FA4C6E" w:rsidRPr="00057D20" w:rsidRDefault="00FA4C6E"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5</w:t>
            </w:r>
          </w:p>
        </w:tc>
        <w:tc>
          <w:tcPr>
            <w:tcW w:w="938" w:type="dxa"/>
            <w:shd w:val="clear" w:color="auto" w:fill="auto"/>
            <w:vAlign w:val="center"/>
            <w:hideMark/>
          </w:tcPr>
          <w:p w:rsidR="00FA4C6E" w:rsidRPr="00057D20" w:rsidRDefault="00FA4C6E"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6</w:t>
            </w:r>
          </w:p>
        </w:tc>
        <w:tc>
          <w:tcPr>
            <w:tcW w:w="1275"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3</w:t>
            </w:r>
          </w:p>
        </w:tc>
        <w:tc>
          <w:tcPr>
            <w:tcW w:w="1276"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210</w:t>
            </w:r>
          </w:p>
        </w:tc>
        <w:tc>
          <w:tcPr>
            <w:tcW w:w="1276"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30 - 50</w:t>
            </w:r>
          </w:p>
        </w:tc>
        <w:tc>
          <w:tcPr>
            <w:tcW w:w="992"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40</w:t>
            </w:r>
          </w:p>
        </w:tc>
      </w:tr>
      <w:tr w:rsidR="00FA4C6E" w:rsidRPr="00057D20" w:rsidTr="00A45235">
        <w:trPr>
          <w:trHeight w:val="276"/>
          <w:jc w:val="center"/>
        </w:trPr>
        <w:tc>
          <w:tcPr>
            <w:tcW w:w="706" w:type="dxa"/>
            <w:shd w:val="clear" w:color="auto" w:fill="auto"/>
            <w:vAlign w:val="center"/>
            <w:hideMark/>
          </w:tcPr>
          <w:p w:rsidR="00FA4C6E" w:rsidRPr="00057D20" w:rsidRDefault="00FA4C6E"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2012</w:t>
            </w:r>
          </w:p>
        </w:tc>
        <w:tc>
          <w:tcPr>
            <w:tcW w:w="1058" w:type="dxa"/>
            <w:shd w:val="clear" w:color="auto" w:fill="auto"/>
            <w:vAlign w:val="center"/>
            <w:hideMark/>
          </w:tcPr>
          <w:p w:rsidR="00FA4C6E" w:rsidRPr="00057D20" w:rsidRDefault="00FA4C6E"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6</w:t>
            </w:r>
          </w:p>
        </w:tc>
        <w:tc>
          <w:tcPr>
            <w:tcW w:w="938" w:type="dxa"/>
            <w:shd w:val="clear" w:color="auto" w:fill="auto"/>
            <w:vAlign w:val="center"/>
            <w:hideMark/>
          </w:tcPr>
          <w:p w:rsidR="00FA4C6E" w:rsidRPr="00057D20" w:rsidRDefault="00FA4C6E"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7</w:t>
            </w:r>
          </w:p>
        </w:tc>
        <w:tc>
          <w:tcPr>
            <w:tcW w:w="1275"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5</w:t>
            </w:r>
          </w:p>
        </w:tc>
        <w:tc>
          <w:tcPr>
            <w:tcW w:w="1276"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496</w:t>
            </w:r>
          </w:p>
        </w:tc>
        <w:tc>
          <w:tcPr>
            <w:tcW w:w="1276" w:type="dxa"/>
            <w:shd w:val="clear" w:color="auto" w:fill="auto"/>
            <w:vAlign w:val="center"/>
            <w:hideMark/>
          </w:tcPr>
          <w:p w:rsidR="00FA4C6E" w:rsidRPr="00057D20" w:rsidRDefault="005C3A57"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12 - 90</w:t>
            </w:r>
          </w:p>
        </w:tc>
        <w:tc>
          <w:tcPr>
            <w:tcW w:w="992" w:type="dxa"/>
            <w:shd w:val="clear" w:color="auto" w:fill="auto"/>
            <w:vAlign w:val="center"/>
            <w:hideMark/>
          </w:tcPr>
          <w:p w:rsidR="00FA4C6E" w:rsidRPr="00057D20" w:rsidRDefault="00551059"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83</w:t>
            </w:r>
          </w:p>
        </w:tc>
      </w:tr>
      <w:tr w:rsidR="002D7A98" w:rsidRPr="00057D20" w:rsidTr="00A45235">
        <w:trPr>
          <w:trHeight w:val="276"/>
          <w:jc w:val="center"/>
        </w:trPr>
        <w:tc>
          <w:tcPr>
            <w:tcW w:w="706" w:type="dxa"/>
            <w:shd w:val="clear" w:color="auto" w:fill="auto"/>
            <w:vAlign w:val="center"/>
            <w:hideMark/>
          </w:tcPr>
          <w:p w:rsidR="002D7A98" w:rsidRPr="00057D20" w:rsidRDefault="002D7A98"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2013</w:t>
            </w:r>
          </w:p>
        </w:tc>
        <w:tc>
          <w:tcPr>
            <w:tcW w:w="1058" w:type="dxa"/>
            <w:shd w:val="clear" w:color="auto" w:fill="auto"/>
            <w:vAlign w:val="bottom"/>
            <w:hideMark/>
          </w:tcPr>
          <w:p w:rsidR="002D7A98" w:rsidRPr="00057D20" w:rsidRDefault="005B2D91"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color w:val="000000"/>
                <w:sz w:val="20"/>
                <w:szCs w:val="20"/>
              </w:rPr>
              <w:t>5</w:t>
            </w:r>
          </w:p>
        </w:tc>
        <w:tc>
          <w:tcPr>
            <w:tcW w:w="938" w:type="dxa"/>
            <w:shd w:val="clear" w:color="auto" w:fill="auto"/>
            <w:vAlign w:val="bottom"/>
            <w:hideMark/>
          </w:tcPr>
          <w:p w:rsidR="002D7A98" w:rsidRPr="00057D20" w:rsidRDefault="005B2D91"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color w:val="000000"/>
                <w:sz w:val="20"/>
                <w:szCs w:val="20"/>
              </w:rPr>
              <w:t>3</w:t>
            </w:r>
          </w:p>
        </w:tc>
        <w:tc>
          <w:tcPr>
            <w:tcW w:w="1275" w:type="dxa"/>
            <w:shd w:val="clear" w:color="auto" w:fill="auto"/>
            <w:vAlign w:val="bottom"/>
            <w:hideMark/>
          </w:tcPr>
          <w:p w:rsidR="002D7A98" w:rsidRPr="00057D20" w:rsidRDefault="002D7A98"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color w:val="000000"/>
                <w:sz w:val="20"/>
                <w:szCs w:val="20"/>
              </w:rPr>
              <w:t>3</w:t>
            </w:r>
          </w:p>
        </w:tc>
        <w:tc>
          <w:tcPr>
            <w:tcW w:w="1276" w:type="dxa"/>
            <w:shd w:val="clear" w:color="auto" w:fill="auto"/>
            <w:vAlign w:val="bottom"/>
            <w:hideMark/>
          </w:tcPr>
          <w:p w:rsidR="002D7A98" w:rsidRPr="00057D20" w:rsidRDefault="005B2D91"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color w:val="000000"/>
                <w:sz w:val="20"/>
                <w:szCs w:val="20"/>
              </w:rPr>
              <w:t>170</w:t>
            </w:r>
          </w:p>
        </w:tc>
        <w:tc>
          <w:tcPr>
            <w:tcW w:w="1276" w:type="dxa"/>
            <w:shd w:val="clear" w:color="auto" w:fill="auto"/>
            <w:vAlign w:val="bottom"/>
            <w:hideMark/>
          </w:tcPr>
          <w:p w:rsidR="002D7A98" w:rsidRPr="00057D20" w:rsidRDefault="005B2D91"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color w:val="000000"/>
                <w:sz w:val="20"/>
                <w:szCs w:val="20"/>
              </w:rPr>
              <w:t>52 - 60</w:t>
            </w:r>
          </w:p>
        </w:tc>
        <w:tc>
          <w:tcPr>
            <w:tcW w:w="992" w:type="dxa"/>
            <w:shd w:val="clear" w:color="auto" w:fill="auto"/>
            <w:vAlign w:val="bottom"/>
            <w:hideMark/>
          </w:tcPr>
          <w:p w:rsidR="002D7A98" w:rsidRPr="00057D20" w:rsidRDefault="005B2D91" w:rsidP="007D1445">
            <w:pPr>
              <w:spacing w:before="0" w:beforeAutospacing="0" w:after="0" w:afterAutospacing="0"/>
              <w:ind w:left="0" w:firstLine="0"/>
              <w:jc w:val="center"/>
              <w:rPr>
                <w:rFonts w:ascii="Arial" w:eastAsia="Times New Roman" w:hAnsi="Arial" w:cs="Arial"/>
                <w:sz w:val="20"/>
                <w:szCs w:val="20"/>
              </w:rPr>
            </w:pPr>
            <w:r w:rsidRPr="00057D20">
              <w:rPr>
                <w:rFonts w:ascii="Arial" w:eastAsia="Times New Roman" w:hAnsi="Arial" w:cs="Arial"/>
                <w:sz w:val="20"/>
                <w:szCs w:val="20"/>
              </w:rPr>
              <w:t>57</w:t>
            </w:r>
          </w:p>
        </w:tc>
      </w:tr>
    </w:tbl>
    <w:p w:rsidR="00551059" w:rsidRPr="00B71734" w:rsidRDefault="00656FBB" w:rsidP="00A45235">
      <w:pPr>
        <w:spacing w:after="0"/>
        <w:ind w:firstLine="0"/>
        <w:jc w:val="both"/>
        <w:rPr>
          <w:rFonts w:ascii="Arial" w:hAnsi="Arial" w:cs="Arial"/>
          <w:sz w:val="22"/>
          <w:szCs w:val="22"/>
        </w:rPr>
      </w:pPr>
      <w:r w:rsidRPr="00B71734">
        <w:rPr>
          <w:rFonts w:ascii="Arial" w:hAnsi="Arial" w:cs="Arial"/>
          <w:sz w:val="22"/>
          <w:szCs w:val="22"/>
        </w:rPr>
        <w:t>Note:</w:t>
      </w:r>
      <w:r w:rsidR="00DE2E8B" w:rsidRPr="00B71734">
        <w:rPr>
          <w:rFonts w:ascii="Arial" w:hAnsi="Arial" w:cs="Arial"/>
          <w:sz w:val="22"/>
          <w:szCs w:val="22"/>
        </w:rPr>
        <w:t xml:space="preserve"> </w:t>
      </w:r>
      <w:r w:rsidR="00551059" w:rsidRPr="00B71734">
        <w:rPr>
          <w:rFonts w:ascii="Arial" w:hAnsi="Arial" w:cs="Arial"/>
          <w:sz w:val="22"/>
          <w:szCs w:val="22"/>
        </w:rPr>
        <w:t>2013</w:t>
      </w:r>
      <w:r w:rsidR="00DE2E8B" w:rsidRPr="00B71734">
        <w:rPr>
          <w:rFonts w:ascii="Arial" w:hAnsi="Arial" w:cs="Arial"/>
          <w:sz w:val="22"/>
          <w:szCs w:val="22"/>
        </w:rPr>
        <w:t xml:space="preserve"> Observer on</w:t>
      </w:r>
      <w:r w:rsidR="00551059" w:rsidRPr="00B71734">
        <w:rPr>
          <w:rFonts w:ascii="Arial" w:hAnsi="Arial" w:cs="Arial"/>
          <w:sz w:val="22"/>
          <w:szCs w:val="22"/>
        </w:rPr>
        <w:t xml:space="preserve"> CCSBT record vessels</w:t>
      </w:r>
    </w:p>
    <w:p w:rsidR="00411D90" w:rsidRPr="00B71734" w:rsidRDefault="00411D90" w:rsidP="00B83A59">
      <w:pPr>
        <w:spacing w:before="0" w:beforeAutospacing="0"/>
        <w:rPr>
          <w:rFonts w:ascii="Arial" w:hAnsi="Arial" w:cs="Arial"/>
          <w:sz w:val="22"/>
          <w:szCs w:val="22"/>
        </w:rPr>
      </w:pPr>
    </w:p>
    <w:p w:rsidR="00D17B27" w:rsidRPr="00B71734" w:rsidRDefault="00D17B27" w:rsidP="00D17B27">
      <w:pPr>
        <w:spacing w:after="0"/>
        <w:ind w:left="426" w:hanging="426"/>
        <w:jc w:val="both"/>
        <w:rPr>
          <w:rFonts w:ascii="Arial" w:hAnsi="Arial" w:cs="Arial"/>
          <w:sz w:val="22"/>
          <w:szCs w:val="22"/>
        </w:rPr>
      </w:pPr>
    </w:p>
    <w:p w:rsidR="00121CD8" w:rsidRDefault="00121CD8">
      <w:pPr>
        <w:spacing w:before="0" w:beforeAutospacing="0" w:after="0" w:afterAutospacing="0"/>
        <w:ind w:left="0" w:firstLine="0"/>
        <w:rPr>
          <w:rFonts w:ascii="Arial" w:hAnsi="Arial" w:cs="Arial"/>
          <w:sz w:val="22"/>
          <w:szCs w:val="22"/>
        </w:rPr>
      </w:pPr>
      <w:r>
        <w:rPr>
          <w:rFonts w:ascii="Arial" w:hAnsi="Arial" w:cs="Arial"/>
          <w:sz w:val="22"/>
          <w:szCs w:val="22"/>
        </w:rPr>
        <w:br w:type="page"/>
      </w:r>
    </w:p>
    <w:p w:rsidR="00121CD8" w:rsidRDefault="00121CD8">
      <w:pPr>
        <w:sectPr w:rsidR="00121CD8" w:rsidSect="00A45235">
          <w:footerReference w:type="default" r:id="rId17"/>
          <w:pgSz w:w="11909" w:h="16834" w:code="9"/>
          <w:pgMar w:top="1440" w:right="1440" w:bottom="1440" w:left="1440" w:header="720" w:footer="720" w:gutter="0"/>
          <w:pgBorders w:offsetFrom="page">
            <w:top w:val="none" w:sz="0" w:space="7" w:color="000000" w:shadow="1"/>
            <w:left w:val="none" w:sz="0" w:space="9" w:color="000000" w:shadow="1"/>
            <w:bottom w:val="none" w:sz="0" w:space="13" w:color="000000" w:shadow="1" w:frame="1"/>
            <w:right w:val="none" w:sz="26" w:space="23" w:color="0000B0" w:shadow="1" w:frame="1"/>
          </w:pgBorders>
          <w:cols w:space="720"/>
          <w:docGrid w:linePitch="360"/>
        </w:sectPr>
      </w:pPr>
    </w:p>
    <w:p w:rsidR="00225F0D" w:rsidRDefault="00121CD8" w:rsidP="00225F0D">
      <w:pPr>
        <w:spacing w:before="0" w:beforeAutospacing="0" w:after="0" w:afterAutospacing="0"/>
        <w:rPr>
          <w:rFonts w:asciiTheme="minorHAnsi" w:hAnsiTheme="minorHAnsi" w:cstheme="minorHAnsi"/>
        </w:rPr>
      </w:pPr>
      <w:r w:rsidRPr="00FC526B">
        <w:rPr>
          <w:rFonts w:asciiTheme="minorHAnsi" w:hAnsiTheme="minorHAnsi" w:cstheme="minorHAnsi"/>
        </w:rPr>
        <w:lastRenderedPageBreak/>
        <w:t xml:space="preserve">Appendix </w:t>
      </w:r>
      <w:r w:rsidR="00656FBB">
        <w:rPr>
          <w:rFonts w:asciiTheme="minorHAnsi" w:hAnsiTheme="minorHAnsi" w:cstheme="minorHAnsi"/>
        </w:rPr>
        <w:t>3</w:t>
      </w:r>
      <w:r w:rsidR="00656FBB" w:rsidRPr="00FC526B">
        <w:rPr>
          <w:rFonts w:asciiTheme="minorHAnsi" w:hAnsiTheme="minorHAnsi" w:cstheme="minorHAnsi"/>
        </w:rPr>
        <w:t>.</w:t>
      </w:r>
      <w:r w:rsidR="00FC526B" w:rsidRPr="00FC526B">
        <w:rPr>
          <w:rFonts w:asciiTheme="minorHAnsi" w:hAnsiTheme="minorHAnsi" w:cstheme="minorHAnsi"/>
        </w:rPr>
        <w:t xml:space="preserve">  </w:t>
      </w:r>
    </w:p>
    <w:p w:rsidR="00225F0D" w:rsidRDefault="00225F0D" w:rsidP="00225F0D">
      <w:pPr>
        <w:spacing w:before="0" w:beforeAutospacing="0" w:after="0" w:afterAutospacing="0"/>
        <w:rPr>
          <w:rFonts w:asciiTheme="minorHAnsi" w:hAnsiTheme="minorHAnsi" w:cstheme="minorHAnsi"/>
        </w:rPr>
      </w:pPr>
    </w:p>
    <w:p w:rsidR="00121CD8" w:rsidRDefault="00225F0D" w:rsidP="00225F0D">
      <w:pPr>
        <w:spacing w:before="0" w:beforeAutospacing="0" w:after="0" w:afterAutospacing="0"/>
        <w:rPr>
          <w:rFonts w:asciiTheme="minorHAnsi" w:hAnsiTheme="minorHAnsi" w:cstheme="minorHAnsi"/>
        </w:rPr>
      </w:pPr>
      <w:r>
        <w:rPr>
          <w:rFonts w:asciiTheme="minorHAnsi" w:hAnsiTheme="minorHAnsi" w:cstheme="minorHAnsi"/>
        </w:rPr>
        <w:t xml:space="preserve">Table </w:t>
      </w:r>
      <w:r w:rsidR="00057D20">
        <w:rPr>
          <w:rFonts w:asciiTheme="minorHAnsi" w:hAnsiTheme="minorHAnsi" w:cstheme="minorHAnsi"/>
        </w:rPr>
        <w:t>8</w:t>
      </w:r>
      <w:r>
        <w:rPr>
          <w:rFonts w:asciiTheme="minorHAnsi" w:hAnsiTheme="minorHAnsi" w:cstheme="minorHAnsi"/>
        </w:rPr>
        <w:t xml:space="preserve">.  </w:t>
      </w:r>
      <w:r w:rsidR="00FC526B" w:rsidRPr="00FC526B">
        <w:rPr>
          <w:rFonts w:asciiTheme="minorHAnsi" w:hAnsiTheme="minorHAnsi" w:cstheme="minorHAnsi"/>
        </w:rPr>
        <w:t>Total fishing and observed effort</w:t>
      </w:r>
      <w:r w:rsidR="008158C9">
        <w:rPr>
          <w:rFonts w:asciiTheme="minorHAnsi" w:hAnsiTheme="minorHAnsi" w:cstheme="minorHAnsi"/>
        </w:rPr>
        <w:t>, year, fishery and strata</w:t>
      </w:r>
    </w:p>
    <w:p w:rsidR="008158C9" w:rsidRPr="00FC526B" w:rsidRDefault="008158C9" w:rsidP="00225F0D">
      <w:pPr>
        <w:spacing w:before="0" w:beforeAutospacing="0" w:after="0" w:afterAutospacing="0"/>
        <w:rPr>
          <w:rFonts w:asciiTheme="minorHAnsi" w:hAnsiTheme="minorHAnsi" w:cstheme="minorHAnsi"/>
        </w:rPr>
      </w:pPr>
    </w:p>
    <w:tbl>
      <w:tblPr>
        <w:tblW w:w="15574" w:type="dxa"/>
        <w:tblInd w:w="93" w:type="dxa"/>
        <w:tblLayout w:type="fixed"/>
        <w:tblLook w:val="04A0" w:firstRow="1" w:lastRow="0" w:firstColumn="1" w:lastColumn="0" w:noHBand="0" w:noVBand="1"/>
      </w:tblPr>
      <w:tblGrid>
        <w:gridCol w:w="460"/>
        <w:gridCol w:w="1089"/>
        <w:gridCol w:w="1018"/>
        <w:gridCol w:w="709"/>
        <w:gridCol w:w="850"/>
        <w:gridCol w:w="1134"/>
        <w:gridCol w:w="992"/>
        <w:gridCol w:w="1134"/>
        <w:gridCol w:w="1134"/>
        <w:gridCol w:w="1276"/>
        <w:gridCol w:w="1134"/>
        <w:gridCol w:w="1276"/>
        <w:gridCol w:w="1417"/>
        <w:gridCol w:w="1951"/>
      </w:tblGrid>
      <w:tr w:rsidR="00121CD8" w:rsidRPr="00121CD8" w:rsidTr="00225F0D">
        <w:trPr>
          <w:trHeight w:val="386"/>
        </w:trPr>
        <w:tc>
          <w:tcPr>
            <w:tcW w:w="460" w:type="dxa"/>
            <w:tcBorders>
              <w:top w:val="nil"/>
              <w:left w:val="nil"/>
              <w:bottom w:val="nil"/>
              <w:right w:val="nil"/>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Country/ Fishing Entity</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Calendar Year</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Fishery</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CCSBT Statistical Area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Species (</w:t>
            </w:r>
            <w:r w:rsidRPr="00121CD8">
              <w:rPr>
                <w:rFonts w:ascii="Calibri" w:eastAsia="Times New Roman" w:hAnsi="Calibri" w:cs="Calibri"/>
                <w:i/>
                <w:iCs/>
                <w:color w:val="000000"/>
                <w:sz w:val="20"/>
                <w:szCs w:val="20"/>
              </w:rPr>
              <w:t>or group</w:t>
            </w:r>
            <w:r w:rsidRPr="00121CD8">
              <w:rPr>
                <w:rFonts w:ascii="Calibri" w:eastAsia="Times New Roman" w:hAnsi="Calibri" w:cs="Calibri"/>
                <w:color w:val="000000"/>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Observed Captured (</w:t>
            </w:r>
            <w:r w:rsidRPr="00121CD8">
              <w:rPr>
                <w:rFonts w:ascii="Calibri" w:eastAsia="Times New Roman" w:hAnsi="Calibri" w:cs="Calibri"/>
                <w:i/>
                <w:iCs/>
                <w:color w:val="000000"/>
                <w:sz w:val="20"/>
                <w:szCs w:val="20"/>
              </w:rPr>
              <w:t>number</w:t>
            </w:r>
            <w:r w:rsidRPr="00121CD8">
              <w:rPr>
                <w:rFonts w:ascii="Calibri" w:eastAsia="Times New Roman" w:hAnsi="Calibri" w:cs="Calibri"/>
                <w:color w:val="000000"/>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Observed Capture Rate</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Observed Mortalities (</w:t>
            </w:r>
            <w:r w:rsidRPr="00121CD8">
              <w:rPr>
                <w:rFonts w:ascii="Calibri" w:eastAsia="Times New Roman" w:hAnsi="Calibri" w:cs="Calibri"/>
                <w:i/>
                <w:iCs/>
                <w:color w:val="000000"/>
                <w:sz w:val="20"/>
                <w:szCs w:val="20"/>
              </w:rPr>
              <w:t>number</w:t>
            </w:r>
            <w:r w:rsidRPr="00121CD8">
              <w:rPr>
                <w:rFonts w:ascii="Calibri" w:eastAsia="Times New Roman" w:hAnsi="Calibri" w:cs="Calibri"/>
                <w:color w:val="000000"/>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Observed Mortality Rate</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Observed Live Releases</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DDDC"/>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Est.</w:t>
            </w:r>
            <w:r w:rsidR="00225F0D">
              <w:rPr>
                <w:rFonts w:ascii="Calibri" w:eastAsia="Times New Roman" w:hAnsi="Calibri" w:cs="Calibri"/>
                <w:color w:val="000000"/>
                <w:sz w:val="20"/>
                <w:szCs w:val="20"/>
              </w:rPr>
              <w:t xml:space="preserve"> </w:t>
            </w:r>
            <w:r w:rsidRPr="00121CD8">
              <w:rPr>
                <w:rFonts w:ascii="Calibri" w:eastAsia="Times New Roman" w:hAnsi="Calibri" w:cs="Calibri"/>
                <w:color w:val="000000"/>
                <w:sz w:val="20"/>
                <w:szCs w:val="20"/>
              </w:rPr>
              <w:t>number of mortalities</w:t>
            </w:r>
          </w:p>
        </w:tc>
        <w:tc>
          <w:tcPr>
            <w:tcW w:w="1951" w:type="dxa"/>
            <w:tcBorders>
              <w:top w:val="nil"/>
              <w:left w:val="nil"/>
              <w:bottom w:val="nil"/>
              <w:right w:val="nil"/>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r>
      <w:tr w:rsidR="00121CD8" w:rsidRPr="00121CD8" w:rsidTr="00225F0D">
        <w:trPr>
          <w:trHeight w:val="315"/>
        </w:trPr>
        <w:tc>
          <w:tcPr>
            <w:tcW w:w="460" w:type="dxa"/>
            <w:tcBorders>
              <w:top w:val="nil"/>
              <w:left w:val="nil"/>
              <w:bottom w:val="nil"/>
              <w:right w:val="nil"/>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Gear Code</w:t>
            </w:r>
          </w:p>
        </w:tc>
        <w:tc>
          <w:tcPr>
            <w:tcW w:w="850"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Fleet Code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c>
          <w:tcPr>
            <w:tcW w:w="1951" w:type="dxa"/>
            <w:tcBorders>
              <w:top w:val="nil"/>
              <w:left w:val="nil"/>
              <w:bottom w:val="nil"/>
              <w:right w:val="nil"/>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r>
      <w:tr w:rsidR="00121CD8" w:rsidRPr="00121CD8" w:rsidTr="00225F0D">
        <w:trPr>
          <w:trHeight w:val="315"/>
        </w:trPr>
        <w:tc>
          <w:tcPr>
            <w:tcW w:w="460" w:type="dxa"/>
            <w:tcBorders>
              <w:top w:val="nil"/>
              <w:left w:val="nil"/>
              <w:bottom w:val="nil"/>
              <w:right w:val="nil"/>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ID</w:t>
            </w:r>
          </w:p>
        </w:tc>
        <w:tc>
          <w:tcPr>
            <w:tcW w:w="1018"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2013</w:t>
            </w:r>
          </w:p>
        </w:tc>
        <w:tc>
          <w:tcPr>
            <w:tcW w:w="709"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LL</w:t>
            </w:r>
          </w:p>
        </w:tc>
        <w:tc>
          <w:tcPr>
            <w:tcW w:w="850"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IDD</w:t>
            </w:r>
          </w:p>
        </w:tc>
        <w:tc>
          <w:tcPr>
            <w:tcW w:w="1134"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DAV</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445</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1.3574</w:t>
            </w:r>
          </w:p>
        </w:tc>
        <w:tc>
          <w:tcPr>
            <w:tcW w:w="1276"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441</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99.10</w:t>
            </w:r>
          </w:p>
        </w:tc>
        <w:tc>
          <w:tcPr>
            <w:tcW w:w="1276"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4</w:t>
            </w:r>
          </w:p>
        </w:tc>
        <w:tc>
          <w:tcPr>
            <w:tcW w:w="1417" w:type="dxa"/>
            <w:tcBorders>
              <w:top w:val="nil"/>
              <w:left w:val="nil"/>
              <w:bottom w:val="single" w:sz="4" w:space="0" w:color="auto"/>
              <w:right w:val="single" w:sz="4" w:space="0" w:color="auto"/>
            </w:tcBorders>
            <w:shd w:val="clear" w:color="000000" w:fill="F2DDDC"/>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 </w:t>
            </w:r>
          </w:p>
        </w:tc>
        <w:tc>
          <w:tcPr>
            <w:tcW w:w="1951" w:type="dxa"/>
            <w:tcBorders>
              <w:top w:val="nil"/>
              <w:left w:val="nil"/>
              <w:bottom w:val="nil"/>
              <w:right w:val="nil"/>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r>
      <w:tr w:rsidR="00121CD8" w:rsidRPr="00121CD8" w:rsidTr="00225F0D">
        <w:trPr>
          <w:trHeight w:val="315"/>
        </w:trPr>
        <w:tc>
          <w:tcPr>
            <w:tcW w:w="460" w:type="dxa"/>
            <w:tcBorders>
              <w:top w:val="nil"/>
              <w:left w:val="nil"/>
              <w:bottom w:val="nil"/>
              <w:right w:val="nil"/>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ID</w:t>
            </w:r>
          </w:p>
        </w:tc>
        <w:tc>
          <w:tcPr>
            <w:tcW w:w="1018"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2013</w:t>
            </w:r>
          </w:p>
        </w:tc>
        <w:tc>
          <w:tcPr>
            <w:tcW w:w="709"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LL</w:t>
            </w:r>
          </w:p>
        </w:tc>
        <w:tc>
          <w:tcPr>
            <w:tcW w:w="850"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IDD</w:t>
            </w:r>
          </w:p>
        </w:tc>
        <w:tc>
          <w:tcPr>
            <w:tcW w:w="1134"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NGA</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937</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3.298</w:t>
            </w:r>
          </w:p>
        </w:tc>
        <w:tc>
          <w:tcPr>
            <w:tcW w:w="1276"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935</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99.79</w:t>
            </w:r>
          </w:p>
        </w:tc>
        <w:tc>
          <w:tcPr>
            <w:tcW w:w="1276"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2</w:t>
            </w:r>
          </w:p>
        </w:tc>
        <w:tc>
          <w:tcPr>
            <w:tcW w:w="1417" w:type="dxa"/>
            <w:tcBorders>
              <w:top w:val="nil"/>
              <w:left w:val="nil"/>
              <w:bottom w:val="single" w:sz="4" w:space="0" w:color="auto"/>
              <w:right w:val="single" w:sz="4" w:space="0" w:color="auto"/>
            </w:tcBorders>
            <w:shd w:val="clear" w:color="000000" w:fill="F2DDDC"/>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 </w:t>
            </w:r>
          </w:p>
        </w:tc>
        <w:tc>
          <w:tcPr>
            <w:tcW w:w="1951" w:type="dxa"/>
            <w:tcBorders>
              <w:top w:val="nil"/>
              <w:left w:val="nil"/>
              <w:bottom w:val="nil"/>
              <w:right w:val="nil"/>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r>
      <w:tr w:rsidR="00121CD8" w:rsidRPr="00121CD8" w:rsidTr="00225F0D">
        <w:trPr>
          <w:trHeight w:val="315"/>
        </w:trPr>
        <w:tc>
          <w:tcPr>
            <w:tcW w:w="460" w:type="dxa"/>
            <w:tcBorders>
              <w:top w:val="nil"/>
              <w:left w:val="nil"/>
              <w:bottom w:val="nil"/>
              <w:right w:val="nil"/>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ID</w:t>
            </w:r>
          </w:p>
        </w:tc>
        <w:tc>
          <w:tcPr>
            <w:tcW w:w="1018"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2013</w:t>
            </w:r>
          </w:p>
        </w:tc>
        <w:tc>
          <w:tcPr>
            <w:tcW w:w="709"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LL</w:t>
            </w:r>
          </w:p>
        </w:tc>
        <w:tc>
          <w:tcPr>
            <w:tcW w:w="850"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IDD</w:t>
            </w:r>
          </w:p>
        </w:tc>
        <w:tc>
          <w:tcPr>
            <w:tcW w:w="1134"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SBF</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24</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0.061</w:t>
            </w:r>
          </w:p>
        </w:tc>
        <w:tc>
          <w:tcPr>
            <w:tcW w:w="1276"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0</w:t>
            </w:r>
          </w:p>
        </w:tc>
        <w:tc>
          <w:tcPr>
            <w:tcW w:w="1417" w:type="dxa"/>
            <w:tcBorders>
              <w:top w:val="nil"/>
              <w:left w:val="nil"/>
              <w:bottom w:val="single" w:sz="4" w:space="0" w:color="auto"/>
              <w:right w:val="single" w:sz="4" w:space="0" w:color="auto"/>
            </w:tcBorders>
            <w:shd w:val="clear" w:color="000000" w:fill="F2DDDC"/>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 </w:t>
            </w:r>
          </w:p>
        </w:tc>
        <w:tc>
          <w:tcPr>
            <w:tcW w:w="1951" w:type="dxa"/>
            <w:tcBorders>
              <w:top w:val="nil"/>
              <w:left w:val="nil"/>
              <w:bottom w:val="nil"/>
              <w:right w:val="nil"/>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r>
      <w:tr w:rsidR="00121CD8" w:rsidRPr="00121CD8" w:rsidTr="00225F0D">
        <w:trPr>
          <w:trHeight w:val="315"/>
        </w:trPr>
        <w:tc>
          <w:tcPr>
            <w:tcW w:w="460" w:type="dxa"/>
            <w:tcBorders>
              <w:top w:val="nil"/>
              <w:left w:val="nil"/>
              <w:bottom w:val="nil"/>
              <w:right w:val="nil"/>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ID</w:t>
            </w:r>
          </w:p>
        </w:tc>
        <w:tc>
          <w:tcPr>
            <w:tcW w:w="1018"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2013</w:t>
            </w:r>
          </w:p>
        </w:tc>
        <w:tc>
          <w:tcPr>
            <w:tcW w:w="709"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LL</w:t>
            </w:r>
          </w:p>
        </w:tc>
        <w:tc>
          <w:tcPr>
            <w:tcW w:w="850"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IDD</w:t>
            </w:r>
          </w:p>
        </w:tc>
        <w:tc>
          <w:tcPr>
            <w:tcW w:w="1134"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HAR</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14</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0.030</w:t>
            </w:r>
          </w:p>
        </w:tc>
        <w:tc>
          <w:tcPr>
            <w:tcW w:w="1276"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14</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100.00</w:t>
            </w:r>
          </w:p>
        </w:tc>
        <w:tc>
          <w:tcPr>
            <w:tcW w:w="1276"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0</w:t>
            </w:r>
          </w:p>
        </w:tc>
        <w:tc>
          <w:tcPr>
            <w:tcW w:w="1417" w:type="dxa"/>
            <w:tcBorders>
              <w:top w:val="nil"/>
              <w:left w:val="nil"/>
              <w:bottom w:val="single" w:sz="4" w:space="0" w:color="auto"/>
              <w:right w:val="single" w:sz="4" w:space="0" w:color="auto"/>
            </w:tcBorders>
            <w:shd w:val="clear" w:color="000000" w:fill="F2DDDC"/>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 </w:t>
            </w:r>
          </w:p>
        </w:tc>
        <w:tc>
          <w:tcPr>
            <w:tcW w:w="1951" w:type="dxa"/>
            <w:tcBorders>
              <w:top w:val="nil"/>
              <w:left w:val="nil"/>
              <w:bottom w:val="nil"/>
              <w:right w:val="nil"/>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r>
      <w:tr w:rsidR="00121CD8" w:rsidRPr="00121CD8" w:rsidTr="00225F0D">
        <w:trPr>
          <w:trHeight w:val="315"/>
        </w:trPr>
        <w:tc>
          <w:tcPr>
            <w:tcW w:w="460" w:type="dxa"/>
            <w:tcBorders>
              <w:top w:val="nil"/>
              <w:left w:val="nil"/>
              <w:bottom w:val="nil"/>
              <w:right w:val="nil"/>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ID</w:t>
            </w:r>
          </w:p>
        </w:tc>
        <w:tc>
          <w:tcPr>
            <w:tcW w:w="1018"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2013</w:t>
            </w:r>
          </w:p>
        </w:tc>
        <w:tc>
          <w:tcPr>
            <w:tcW w:w="709"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LL</w:t>
            </w:r>
          </w:p>
        </w:tc>
        <w:tc>
          <w:tcPr>
            <w:tcW w:w="850"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IDD</w:t>
            </w:r>
          </w:p>
        </w:tc>
        <w:tc>
          <w:tcPr>
            <w:tcW w:w="1134"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LKV</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0.010</w:t>
            </w:r>
          </w:p>
        </w:tc>
        <w:tc>
          <w:tcPr>
            <w:tcW w:w="1276"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3</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75.00</w:t>
            </w:r>
          </w:p>
        </w:tc>
        <w:tc>
          <w:tcPr>
            <w:tcW w:w="1276"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1</w:t>
            </w:r>
          </w:p>
        </w:tc>
        <w:tc>
          <w:tcPr>
            <w:tcW w:w="1417" w:type="dxa"/>
            <w:tcBorders>
              <w:top w:val="nil"/>
              <w:left w:val="nil"/>
              <w:bottom w:val="single" w:sz="4" w:space="0" w:color="auto"/>
              <w:right w:val="single" w:sz="4" w:space="0" w:color="auto"/>
            </w:tcBorders>
            <w:shd w:val="clear" w:color="000000" w:fill="F2DDDC"/>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 </w:t>
            </w:r>
          </w:p>
        </w:tc>
        <w:tc>
          <w:tcPr>
            <w:tcW w:w="1951" w:type="dxa"/>
            <w:tcBorders>
              <w:top w:val="nil"/>
              <w:left w:val="nil"/>
              <w:bottom w:val="nil"/>
              <w:right w:val="nil"/>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r>
      <w:tr w:rsidR="00121CD8" w:rsidRPr="00121CD8" w:rsidTr="00225F0D">
        <w:trPr>
          <w:trHeight w:val="315"/>
        </w:trPr>
        <w:tc>
          <w:tcPr>
            <w:tcW w:w="460" w:type="dxa"/>
            <w:tcBorders>
              <w:top w:val="nil"/>
              <w:left w:val="nil"/>
              <w:bottom w:val="nil"/>
              <w:right w:val="nil"/>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ID</w:t>
            </w:r>
          </w:p>
        </w:tc>
        <w:tc>
          <w:tcPr>
            <w:tcW w:w="1018"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2013</w:t>
            </w:r>
          </w:p>
        </w:tc>
        <w:tc>
          <w:tcPr>
            <w:tcW w:w="709"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LL</w:t>
            </w:r>
          </w:p>
        </w:tc>
        <w:tc>
          <w:tcPr>
            <w:tcW w:w="850"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IDD</w:t>
            </w:r>
          </w:p>
        </w:tc>
        <w:tc>
          <w:tcPr>
            <w:tcW w:w="1134"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MOX</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3</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0.010</w:t>
            </w:r>
          </w:p>
        </w:tc>
        <w:tc>
          <w:tcPr>
            <w:tcW w:w="1276"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3</w:t>
            </w:r>
          </w:p>
        </w:tc>
        <w:tc>
          <w:tcPr>
            <w:tcW w:w="1417" w:type="dxa"/>
            <w:tcBorders>
              <w:top w:val="nil"/>
              <w:left w:val="nil"/>
              <w:bottom w:val="single" w:sz="4" w:space="0" w:color="auto"/>
              <w:right w:val="single" w:sz="4" w:space="0" w:color="auto"/>
            </w:tcBorders>
            <w:shd w:val="clear" w:color="000000" w:fill="F2DDDC"/>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 </w:t>
            </w:r>
          </w:p>
        </w:tc>
        <w:tc>
          <w:tcPr>
            <w:tcW w:w="1951" w:type="dxa"/>
            <w:tcBorders>
              <w:top w:val="nil"/>
              <w:left w:val="nil"/>
              <w:bottom w:val="nil"/>
              <w:right w:val="nil"/>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r>
      <w:tr w:rsidR="00121CD8" w:rsidRPr="00121CD8" w:rsidTr="00225F0D">
        <w:trPr>
          <w:trHeight w:val="315"/>
        </w:trPr>
        <w:tc>
          <w:tcPr>
            <w:tcW w:w="460" w:type="dxa"/>
            <w:tcBorders>
              <w:top w:val="nil"/>
              <w:left w:val="nil"/>
              <w:bottom w:val="nil"/>
              <w:right w:val="nil"/>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ID</w:t>
            </w:r>
          </w:p>
        </w:tc>
        <w:tc>
          <w:tcPr>
            <w:tcW w:w="1018"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2013</w:t>
            </w:r>
          </w:p>
        </w:tc>
        <w:tc>
          <w:tcPr>
            <w:tcW w:w="709"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LL</w:t>
            </w:r>
          </w:p>
        </w:tc>
        <w:tc>
          <w:tcPr>
            <w:tcW w:w="850"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IDD</w:t>
            </w:r>
          </w:p>
        </w:tc>
        <w:tc>
          <w:tcPr>
            <w:tcW w:w="1134"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TRF</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0.007</w:t>
            </w:r>
          </w:p>
        </w:tc>
        <w:tc>
          <w:tcPr>
            <w:tcW w:w="1276"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100.00</w:t>
            </w:r>
          </w:p>
        </w:tc>
        <w:tc>
          <w:tcPr>
            <w:tcW w:w="1276"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0</w:t>
            </w:r>
          </w:p>
        </w:tc>
        <w:tc>
          <w:tcPr>
            <w:tcW w:w="1417" w:type="dxa"/>
            <w:tcBorders>
              <w:top w:val="nil"/>
              <w:left w:val="nil"/>
              <w:bottom w:val="single" w:sz="4" w:space="0" w:color="auto"/>
              <w:right w:val="single" w:sz="4" w:space="0" w:color="auto"/>
            </w:tcBorders>
            <w:shd w:val="clear" w:color="000000" w:fill="F2DDDC"/>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 </w:t>
            </w:r>
          </w:p>
        </w:tc>
        <w:tc>
          <w:tcPr>
            <w:tcW w:w="1951" w:type="dxa"/>
            <w:tcBorders>
              <w:top w:val="nil"/>
              <w:left w:val="nil"/>
              <w:bottom w:val="nil"/>
              <w:right w:val="nil"/>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r>
      <w:tr w:rsidR="00121CD8" w:rsidRPr="00121CD8" w:rsidTr="00225F0D">
        <w:trPr>
          <w:trHeight w:val="315"/>
        </w:trPr>
        <w:tc>
          <w:tcPr>
            <w:tcW w:w="460" w:type="dxa"/>
            <w:tcBorders>
              <w:top w:val="nil"/>
              <w:left w:val="nil"/>
              <w:bottom w:val="nil"/>
              <w:right w:val="nil"/>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ID</w:t>
            </w:r>
          </w:p>
        </w:tc>
        <w:tc>
          <w:tcPr>
            <w:tcW w:w="1018"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2013</w:t>
            </w:r>
          </w:p>
        </w:tc>
        <w:tc>
          <w:tcPr>
            <w:tcW w:w="709"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LL</w:t>
            </w:r>
          </w:p>
        </w:tc>
        <w:tc>
          <w:tcPr>
            <w:tcW w:w="850"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IDD</w:t>
            </w:r>
          </w:p>
        </w:tc>
        <w:tc>
          <w:tcPr>
            <w:tcW w:w="1134"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MON</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0.002</w:t>
            </w:r>
          </w:p>
        </w:tc>
        <w:tc>
          <w:tcPr>
            <w:tcW w:w="1276"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100.00</w:t>
            </w:r>
          </w:p>
        </w:tc>
        <w:tc>
          <w:tcPr>
            <w:tcW w:w="1276"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0</w:t>
            </w:r>
          </w:p>
        </w:tc>
        <w:tc>
          <w:tcPr>
            <w:tcW w:w="1417" w:type="dxa"/>
            <w:tcBorders>
              <w:top w:val="nil"/>
              <w:left w:val="nil"/>
              <w:bottom w:val="single" w:sz="4" w:space="0" w:color="auto"/>
              <w:right w:val="single" w:sz="4" w:space="0" w:color="auto"/>
            </w:tcBorders>
            <w:shd w:val="clear" w:color="000000" w:fill="F2DDDC"/>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 </w:t>
            </w:r>
          </w:p>
        </w:tc>
        <w:tc>
          <w:tcPr>
            <w:tcW w:w="1951" w:type="dxa"/>
            <w:tcBorders>
              <w:top w:val="nil"/>
              <w:left w:val="nil"/>
              <w:bottom w:val="nil"/>
              <w:right w:val="nil"/>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r>
      <w:tr w:rsidR="00121CD8" w:rsidRPr="00121CD8" w:rsidTr="00225F0D">
        <w:trPr>
          <w:trHeight w:val="315"/>
        </w:trPr>
        <w:tc>
          <w:tcPr>
            <w:tcW w:w="460" w:type="dxa"/>
            <w:tcBorders>
              <w:top w:val="nil"/>
              <w:left w:val="nil"/>
              <w:bottom w:val="nil"/>
              <w:right w:val="nil"/>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ID</w:t>
            </w:r>
          </w:p>
        </w:tc>
        <w:tc>
          <w:tcPr>
            <w:tcW w:w="1018"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2013</w:t>
            </w:r>
          </w:p>
        </w:tc>
        <w:tc>
          <w:tcPr>
            <w:tcW w:w="709"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LL</w:t>
            </w:r>
          </w:p>
        </w:tc>
        <w:tc>
          <w:tcPr>
            <w:tcW w:w="850"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IDD</w:t>
            </w:r>
          </w:p>
        </w:tc>
        <w:tc>
          <w:tcPr>
            <w:tcW w:w="1134"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CSK</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15</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0.027</w:t>
            </w:r>
          </w:p>
        </w:tc>
        <w:tc>
          <w:tcPr>
            <w:tcW w:w="1276"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15</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100.00</w:t>
            </w:r>
          </w:p>
        </w:tc>
        <w:tc>
          <w:tcPr>
            <w:tcW w:w="1276"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0</w:t>
            </w:r>
          </w:p>
        </w:tc>
        <w:tc>
          <w:tcPr>
            <w:tcW w:w="1417" w:type="dxa"/>
            <w:tcBorders>
              <w:top w:val="nil"/>
              <w:left w:val="nil"/>
              <w:bottom w:val="single" w:sz="4" w:space="0" w:color="auto"/>
              <w:right w:val="single" w:sz="4" w:space="0" w:color="auto"/>
            </w:tcBorders>
            <w:shd w:val="clear" w:color="000000" w:fill="F2DDDC"/>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 </w:t>
            </w:r>
          </w:p>
        </w:tc>
        <w:tc>
          <w:tcPr>
            <w:tcW w:w="1951" w:type="dxa"/>
            <w:tcBorders>
              <w:top w:val="nil"/>
              <w:left w:val="nil"/>
              <w:bottom w:val="nil"/>
              <w:right w:val="nil"/>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r>
      <w:tr w:rsidR="00121CD8" w:rsidRPr="00121CD8" w:rsidTr="00225F0D">
        <w:trPr>
          <w:trHeight w:val="315"/>
        </w:trPr>
        <w:tc>
          <w:tcPr>
            <w:tcW w:w="460" w:type="dxa"/>
            <w:tcBorders>
              <w:top w:val="nil"/>
              <w:left w:val="nil"/>
              <w:bottom w:val="nil"/>
              <w:right w:val="nil"/>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ID</w:t>
            </w:r>
          </w:p>
        </w:tc>
        <w:tc>
          <w:tcPr>
            <w:tcW w:w="1018"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2013</w:t>
            </w:r>
          </w:p>
        </w:tc>
        <w:tc>
          <w:tcPr>
            <w:tcW w:w="709"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LL</w:t>
            </w:r>
          </w:p>
        </w:tc>
        <w:tc>
          <w:tcPr>
            <w:tcW w:w="850"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IDD</w:t>
            </w:r>
          </w:p>
        </w:tc>
        <w:tc>
          <w:tcPr>
            <w:tcW w:w="1134" w:type="dxa"/>
            <w:tcBorders>
              <w:top w:val="nil"/>
              <w:left w:val="nil"/>
              <w:bottom w:val="single" w:sz="4" w:space="0" w:color="auto"/>
              <w:right w:val="single" w:sz="4" w:space="0" w:color="auto"/>
            </w:tcBorders>
            <w:shd w:val="clear" w:color="auto" w:fill="auto"/>
            <w:noWrap/>
            <w:vAlign w:val="center"/>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LEC</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0.007</w:t>
            </w:r>
          </w:p>
        </w:tc>
        <w:tc>
          <w:tcPr>
            <w:tcW w:w="1276"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100.00</w:t>
            </w:r>
          </w:p>
        </w:tc>
        <w:tc>
          <w:tcPr>
            <w:tcW w:w="1276" w:type="dxa"/>
            <w:tcBorders>
              <w:top w:val="nil"/>
              <w:left w:val="nil"/>
              <w:bottom w:val="single" w:sz="4" w:space="0" w:color="auto"/>
              <w:right w:val="single" w:sz="4" w:space="0" w:color="auto"/>
            </w:tcBorders>
            <w:shd w:val="clear" w:color="auto" w:fill="auto"/>
            <w:noWrap/>
            <w:vAlign w:val="bottom"/>
            <w:hideMark/>
          </w:tcPr>
          <w:p w:rsidR="00121CD8" w:rsidRPr="00121CD8" w:rsidRDefault="00121CD8" w:rsidP="00121CD8">
            <w:pPr>
              <w:spacing w:before="0" w:beforeAutospacing="0" w:after="0" w:afterAutospacing="0"/>
              <w:ind w:left="0" w:firstLine="0"/>
              <w:jc w:val="center"/>
              <w:rPr>
                <w:rFonts w:ascii="Calibri" w:eastAsia="Times New Roman" w:hAnsi="Calibri" w:cs="Calibri"/>
                <w:color w:val="000000"/>
                <w:sz w:val="20"/>
                <w:szCs w:val="20"/>
              </w:rPr>
            </w:pPr>
            <w:r w:rsidRPr="00121CD8">
              <w:rPr>
                <w:rFonts w:ascii="Calibri" w:eastAsia="Times New Roman" w:hAnsi="Calibri" w:cs="Calibri"/>
                <w:color w:val="000000"/>
                <w:sz w:val="20"/>
                <w:szCs w:val="20"/>
              </w:rPr>
              <w:t>0</w:t>
            </w:r>
          </w:p>
        </w:tc>
        <w:tc>
          <w:tcPr>
            <w:tcW w:w="1417" w:type="dxa"/>
            <w:tcBorders>
              <w:top w:val="nil"/>
              <w:left w:val="nil"/>
              <w:bottom w:val="single" w:sz="4" w:space="0" w:color="auto"/>
              <w:right w:val="single" w:sz="4" w:space="0" w:color="auto"/>
            </w:tcBorders>
            <w:shd w:val="clear" w:color="000000" w:fill="F2DDDC"/>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 </w:t>
            </w:r>
          </w:p>
        </w:tc>
        <w:tc>
          <w:tcPr>
            <w:tcW w:w="1951" w:type="dxa"/>
            <w:tcBorders>
              <w:top w:val="nil"/>
              <w:left w:val="nil"/>
              <w:bottom w:val="nil"/>
              <w:right w:val="nil"/>
            </w:tcBorders>
            <w:shd w:val="clear" w:color="auto" w:fill="auto"/>
            <w:noWrap/>
            <w:vAlign w:val="bottom"/>
            <w:hideMark/>
          </w:tcPr>
          <w:p w:rsidR="00121CD8" w:rsidRPr="00121CD8" w:rsidRDefault="00121CD8" w:rsidP="00121CD8">
            <w:pPr>
              <w:spacing w:before="0" w:beforeAutospacing="0" w:after="0" w:afterAutospacing="0"/>
              <w:ind w:left="0" w:firstLine="0"/>
              <w:rPr>
                <w:rFonts w:ascii="Calibri" w:eastAsia="Times New Roman" w:hAnsi="Calibri" w:cs="Calibri"/>
                <w:color w:val="000000"/>
                <w:sz w:val="20"/>
                <w:szCs w:val="20"/>
              </w:rPr>
            </w:pPr>
          </w:p>
        </w:tc>
      </w:tr>
    </w:tbl>
    <w:p w:rsidR="00FC526B" w:rsidRDefault="00FC526B" w:rsidP="00FC526B">
      <w:pPr>
        <w:spacing w:before="0" w:beforeAutospacing="0" w:after="0" w:afterAutospacing="0"/>
      </w:pPr>
    </w:p>
    <w:tbl>
      <w:tblPr>
        <w:tblW w:w="11639" w:type="dxa"/>
        <w:tblInd w:w="93" w:type="dxa"/>
        <w:tblLayout w:type="fixed"/>
        <w:tblLook w:val="04A0" w:firstRow="1" w:lastRow="0" w:firstColumn="1" w:lastColumn="0" w:noHBand="0" w:noVBand="1"/>
      </w:tblPr>
      <w:tblGrid>
        <w:gridCol w:w="460"/>
        <w:gridCol w:w="1089"/>
        <w:gridCol w:w="1018"/>
        <w:gridCol w:w="992"/>
        <w:gridCol w:w="567"/>
        <w:gridCol w:w="1418"/>
        <w:gridCol w:w="708"/>
        <w:gridCol w:w="709"/>
        <w:gridCol w:w="1559"/>
        <w:gridCol w:w="426"/>
        <w:gridCol w:w="1984"/>
        <w:gridCol w:w="709"/>
      </w:tblGrid>
      <w:tr w:rsidR="00FC526B" w:rsidRPr="00121CD8" w:rsidTr="00FC526B">
        <w:trPr>
          <w:gridAfter w:val="1"/>
          <w:wAfter w:w="709" w:type="dxa"/>
          <w:trHeight w:val="315"/>
        </w:trPr>
        <w:tc>
          <w:tcPr>
            <w:tcW w:w="460" w:type="dxa"/>
            <w:tcBorders>
              <w:top w:val="nil"/>
              <w:left w:val="nil"/>
              <w:bottom w:val="nil"/>
              <w:right w:val="nil"/>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p>
        </w:tc>
        <w:tc>
          <w:tcPr>
            <w:tcW w:w="1089" w:type="dxa"/>
            <w:tcBorders>
              <w:top w:val="nil"/>
              <w:left w:val="nil"/>
              <w:bottom w:val="nil"/>
              <w:right w:val="nil"/>
            </w:tcBorders>
            <w:shd w:val="clear" w:color="auto" w:fill="auto"/>
            <w:noWrap/>
            <w:vAlign w:val="bottom"/>
            <w:hideMark/>
          </w:tcPr>
          <w:p w:rsidR="00FC526B" w:rsidRPr="00121CD8" w:rsidRDefault="00FC526B" w:rsidP="00121CD8">
            <w:pPr>
              <w:spacing w:before="0" w:beforeAutospacing="0" w:after="0" w:afterAutospacing="0"/>
              <w:ind w:left="0" w:firstLine="0"/>
              <w:rPr>
                <w:rFonts w:ascii="Calibri" w:eastAsia="Times New Roman" w:hAnsi="Calibri" w:cs="Calibri"/>
                <w:color w:val="000000"/>
                <w:sz w:val="20"/>
                <w:szCs w:val="20"/>
              </w:rPr>
            </w:pPr>
            <w:r>
              <w:rPr>
                <w:rFonts w:ascii="Calibri" w:eastAsia="Times New Roman" w:hAnsi="Calibri" w:cs="Calibri"/>
                <w:color w:val="000000"/>
                <w:sz w:val="20"/>
                <w:szCs w:val="20"/>
              </w:rPr>
              <w:t>Remarks:</w:t>
            </w:r>
          </w:p>
        </w:tc>
        <w:tc>
          <w:tcPr>
            <w:tcW w:w="1018" w:type="dxa"/>
            <w:tcBorders>
              <w:top w:val="nil"/>
              <w:left w:val="nil"/>
              <w:bottom w:val="nil"/>
              <w:right w:val="nil"/>
            </w:tcBorders>
            <w:shd w:val="clear" w:color="auto" w:fill="auto"/>
            <w:noWrap/>
            <w:vAlign w:val="bottom"/>
            <w:hideMark/>
          </w:tcPr>
          <w:p w:rsidR="00FC526B" w:rsidRPr="00121CD8" w:rsidRDefault="00FC526B" w:rsidP="00121CD8">
            <w:pPr>
              <w:spacing w:before="0" w:beforeAutospacing="0" w:after="0" w:afterAutospacing="0"/>
              <w:ind w:left="0" w:firstLine="0"/>
              <w:rPr>
                <w:rFonts w:ascii="Calibri" w:eastAsia="Times New Roman" w:hAnsi="Calibri" w:cs="Calibri"/>
                <w:color w:val="000000"/>
                <w:sz w:val="20"/>
                <w:szCs w:val="20"/>
              </w:rPr>
            </w:pPr>
          </w:p>
        </w:tc>
        <w:tc>
          <w:tcPr>
            <w:tcW w:w="992" w:type="dxa"/>
            <w:tcBorders>
              <w:top w:val="nil"/>
              <w:left w:val="nil"/>
              <w:bottom w:val="nil"/>
              <w:right w:val="nil"/>
            </w:tcBorders>
            <w:shd w:val="clear" w:color="auto" w:fill="auto"/>
            <w:noWrap/>
            <w:vAlign w:val="bottom"/>
            <w:hideMark/>
          </w:tcPr>
          <w:p w:rsidR="00FC526B" w:rsidRPr="00121CD8" w:rsidRDefault="00FC526B" w:rsidP="00121CD8">
            <w:pPr>
              <w:spacing w:before="0" w:beforeAutospacing="0" w:after="0" w:afterAutospacing="0"/>
              <w:ind w:left="0" w:firstLine="0"/>
              <w:rPr>
                <w:rFonts w:ascii="Calibri" w:eastAsia="Times New Roman" w:hAnsi="Calibri" w:cs="Calibri"/>
                <w:color w:val="000000"/>
                <w:sz w:val="20"/>
                <w:szCs w:val="20"/>
              </w:rPr>
            </w:pPr>
          </w:p>
        </w:tc>
        <w:tc>
          <w:tcPr>
            <w:tcW w:w="567" w:type="dxa"/>
            <w:tcBorders>
              <w:top w:val="nil"/>
              <w:left w:val="nil"/>
              <w:bottom w:val="nil"/>
              <w:right w:val="nil"/>
            </w:tcBorders>
            <w:shd w:val="clear" w:color="auto" w:fill="auto"/>
            <w:noWrap/>
            <w:vAlign w:val="bottom"/>
            <w:hideMark/>
          </w:tcPr>
          <w:p w:rsidR="00FC526B" w:rsidRPr="00121CD8" w:rsidRDefault="00FC526B" w:rsidP="00121CD8">
            <w:pPr>
              <w:spacing w:before="0" w:beforeAutospacing="0" w:after="0" w:afterAutospacing="0"/>
              <w:ind w:left="0" w:firstLine="0"/>
              <w:rPr>
                <w:rFonts w:ascii="Calibri" w:eastAsia="Times New Roman" w:hAnsi="Calibri" w:cs="Calibri"/>
                <w:color w:val="000000"/>
                <w:sz w:val="20"/>
                <w:szCs w:val="20"/>
              </w:rPr>
            </w:pPr>
          </w:p>
        </w:tc>
        <w:tc>
          <w:tcPr>
            <w:tcW w:w="1418" w:type="dxa"/>
            <w:tcBorders>
              <w:top w:val="nil"/>
              <w:left w:val="nil"/>
              <w:bottom w:val="nil"/>
              <w:right w:val="nil"/>
            </w:tcBorders>
            <w:shd w:val="clear" w:color="auto" w:fill="auto"/>
            <w:noWrap/>
            <w:vAlign w:val="bottom"/>
            <w:hideMark/>
          </w:tcPr>
          <w:p w:rsidR="00FC526B" w:rsidRPr="00121CD8" w:rsidRDefault="00FC526B" w:rsidP="00121CD8">
            <w:pPr>
              <w:spacing w:before="0" w:beforeAutospacing="0" w:after="0" w:afterAutospacing="0"/>
              <w:ind w:left="0" w:firstLine="0"/>
              <w:rPr>
                <w:rFonts w:ascii="Calibri" w:eastAsia="Times New Roman" w:hAnsi="Calibri" w:cs="Calibri"/>
                <w:color w:val="000000"/>
                <w:sz w:val="20"/>
                <w:szCs w:val="20"/>
              </w:rPr>
            </w:pPr>
          </w:p>
        </w:tc>
        <w:tc>
          <w:tcPr>
            <w:tcW w:w="708" w:type="dxa"/>
            <w:tcBorders>
              <w:top w:val="nil"/>
              <w:left w:val="nil"/>
              <w:bottom w:val="nil"/>
              <w:right w:val="nil"/>
            </w:tcBorders>
            <w:shd w:val="clear" w:color="auto" w:fill="auto"/>
            <w:noWrap/>
            <w:vAlign w:val="bottom"/>
            <w:hideMark/>
          </w:tcPr>
          <w:p w:rsidR="00FC526B" w:rsidRPr="00121CD8" w:rsidRDefault="00FC526B" w:rsidP="00121CD8">
            <w:pPr>
              <w:spacing w:before="0" w:beforeAutospacing="0" w:after="0" w:afterAutospacing="0"/>
              <w:ind w:left="0" w:firstLine="0"/>
              <w:rPr>
                <w:rFonts w:ascii="Calibri" w:eastAsia="Times New Roman" w:hAnsi="Calibri" w:cs="Calibri"/>
                <w:color w:val="000000"/>
                <w:sz w:val="20"/>
                <w:szCs w:val="20"/>
              </w:rPr>
            </w:pPr>
          </w:p>
        </w:tc>
        <w:tc>
          <w:tcPr>
            <w:tcW w:w="709" w:type="dxa"/>
            <w:tcBorders>
              <w:top w:val="nil"/>
              <w:left w:val="nil"/>
              <w:bottom w:val="single" w:sz="4" w:space="0" w:color="auto"/>
              <w:right w:val="nil"/>
            </w:tcBorders>
            <w:shd w:val="clear" w:color="auto" w:fill="auto"/>
            <w:noWrap/>
            <w:vAlign w:val="bottom"/>
            <w:hideMark/>
          </w:tcPr>
          <w:p w:rsidR="00FC526B" w:rsidRPr="00121CD8" w:rsidRDefault="00FC526B" w:rsidP="00121CD8">
            <w:pPr>
              <w:spacing w:before="0" w:beforeAutospacing="0" w:after="0" w:afterAutospacing="0"/>
              <w:ind w:left="0" w:firstLine="0"/>
              <w:rPr>
                <w:rFonts w:ascii="Calibri" w:eastAsia="Times New Roman" w:hAnsi="Calibri" w:cs="Calibri"/>
                <w:color w:val="000000"/>
                <w:sz w:val="20"/>
                <w:szCs w:val="20"/>
              </w:rPr>
            </w:pPr>
          </w:p>
        </w:tc>
        <w:tc>
          <w:tcPr>
            <w:tcW w:w="1559" w:type="dxa"/>
            <w:tcBorders>
              <w:top w:val="nil"/>
              <w:left w:val="nil"/>
              <w:bottom w:val="single" w:sz="4" w:space="0" w:color="auto"/>
              <w:right w:val="nil"/>
            </w:tcBorders>
            <w:shd w:val="clear" w:color="auto" w:fill="auto"/>
            <w:noWrap/>
            <w:vAlign w:val="bottom"/>
            <w:hideMark/>
          </w:tcPr>
          <w:p w:rsidR="00FC526B" w:rsidRPr="00121CD8" w:rsidRDefault="00FC526B" w:rsidP="00121CD8">
            <w:pPr>
              <w:spacing w:before="0" w:beforeAutospacing="0" w:after="0" w:afterAutospacing="0"/>
              <w:ind w:left="0" w:firstLine="0"/>
              <w:rPr>
                <w:rFonts w:ascii="Calibri" w:eastAsia="Times New Roman" w:hAnsi="Calibri" w:cs="Calibri"/>
                <w:color w:val="000000"/>
                <w:sz w:val="20"/>
                <w:szCs w:val="20"/>
              </w:rPr>
            </w:pPr>
          </w:p>
        </w:tc>
        <w:tc>
          <w:tcPr>
            <w:tcW w:w="426" w:type="dxa"/>
            <w:tcBorders>
              <w:top w:val="nil"/>
              <w:left w:val="nil"/>
              <w:bottom w:val="single" w:sz="4" w:space="0" w:color="auto"/>
              <w:right w:val="nil"/>
            </w:tcBorders>
            <w:shd w:val="clear" w:color="auto" w:fill="auto"/>
            <w:noWrap/>
            <w:vAlign w:val="bottom"/>
            <w:hideMark/>
          </w:tcPr>
          <w:p w:rsidR="00FC526B" w:rsidRPr="00121CD8" w:rsidRDefault="00FC526B" w:rsidP="00121CD8">
            <w:pPr>
              <w:spacing w:before="0" w:beforeAutospacing="0" w:after="0" w:afterAutospacing="0"/>
              <w:ind w:left="0" w:firstLine="0"/>
              <w:jc w:val="center"/>
              <w:rPr>
                <w:rFonts w:ascii="Calibri" w:eastAsia="Times New Roman" w:hAnsi="Calibri" w:cs="Calibri"/>
                <w:color w:val="000000"/>
                <w:sz w:val="20"/>
                <w:szCs w:val="20"/>
              </w:rPr>
            </w:pPr>
          </w:p>
        </w:tc>
        <w:tc>
          <w:tcPr>
            <w:tcW w:w="1984" w:type="dxa"/>
            <w:tcBorders>
              <w:top w:val="nil"/>
              <w:left w:val="nil"/>
              <w:bottom w:val="single" w:sz="4" w:space="0" w:color="auto"/>
              <w:right w:val="nil"/>
            </w:tcBorders>
            <w:shd w:val="clear" w:color="auto" w:fill="auto"/>
            <w:noWrap/>
            <w:vAlign w:val="bottom"/>
            <w:hideMark/>
          </w:tcPr>
          <w:p w:rsidR="00FC526B" w:rsidRPr="00121CD8" w:rsidRDefault="00FC526B" w:rsidP="00121CD8">
            <w:pPr>
              <w:spacing w:before="0" w:beforeAutospacing="0" w:after="0" w:afterAutospacing="0"/>
              <w:ind w:left="0" w:firstLine="0"/>
              <w:jc w:val="center"/>
              <w:rPr>
                <w:rFonts w:ascii="Calibri" w:eastAsia="Times New Roman" w:hAnsi="Calibri" w:cs="Calibri"/>
                <w:color w:val="000000"/>
                <w:sz w:val="20"/>
                <w:szCs w:val="20"/>
              </w:rPr>
            </w:pPr>
          </w:p>
        </w:tc>
      </w:tr>
      <w:tr w:rsidR="00FC526B" w:rsidRPr="00121CD8" w:rsidTr="00FC526B">
        <w:trPr>
          <w:trHeight w:val="315"/>
        </w:trPr>
        <w:tc>
          <w:tcPr>
            <w:tcW w:w="460" w:type="dxa"/>
            <w:tcBorders>
              <w:top w:val="nil"/>
              <w:left w:val="nil"/>
              <w:bottom w:val="nil"/>
              <w:right w:val="nil"/>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r>
              <w:rPr>
                <w:rFonts w:ascii="Calibri" w:eastAsia="Times New Roman" w:hAnsi="Calibri" w:cs="Calibri"/>
                <w:color w:val="000000"/>
                <w:sz w:val="20"/>
                <w:szCs w:val="20"/>
              </w:rPr>
              <w:t>COD</w:t>
            </w:r>
          </w:p>
        </w:tc>
        <w:tc>
          <w:tcPr>
            <w:tcW w:w="2010" w:type="dxa"/>
            <w:gridSpan w:val="2"/>
            <w:tcBorders>
              <w:top w:val="single" w:sz="4" w:space="0" w:color="auto"/>
              <w:left w:val="nil"/>
              <w:bottom w:val="single" w:sz="4" w:space="0" w:color="auto"/>
              <w:right w:val="single" w:sz="4" w:space="0" w:color="auto"/>
            </w:tcBorders>
            <w:shd w:val="clear" w:color="auto" w:fill="auto"/>
            <w:vAlign w:val="bottom"/>
            <w:hideMark/>
          </w:tcPr>
          <w:p w:rsidR="00FC526B" w:rsidRPr="00121CD8" w:rsidRDefault="00FC526B" w:rsidP="00FC526B">
            <w:pPr>
              <w:spacing w:before="0" w:beforeAutospacing="0" w:after="0" w:afterAutospacing="0"/>
              <w:ind w:left="0" w:firstLine="0"/>
              <w:jc w:val="center"/>
              <w:rPr>
                <w:rFonts w:ascii="Calibri" w:eastAsia="Times New Roman" w:hAnsi="Calibri" w:cs="Calibri"/>
                <w:color w:val="000000"/>
                <w:sz w:val="20"/>
                <w:szCs w:val="20"/>
              </w:rPr>
            </w:pPr>
            <w:r>
              <w:rPr>
                <w:rFonts w:ascii="Calibri" w:eastAsia="Times New Roman" w:hAnsi="Calibri" w:cs="Calibri"/>
                <w:color w:val="000000"/>
                <w:sz w:val="20"/>
                <w:szCs w:val="20"/>
              </w:rPr>
              <w:t>COMMON NAMES</w:t>
            </w:r>
          </w:p>
        </w:tc>
        <w:tc>
          <w:tcPr>
            <w:tcW w:w="1985" w:type="dxa"/>
            <w:gridSpan w:val="2"/>
            <w:tcBorders>
              <w:top w:val="single" w:sz="4" w:space="0" w:color="auto"/>
              <w:left w:val="nil"/>
              <w:bottom w:val="single" w:sz="4" w:space="0" w:color="auto"/>
              <w:right w:val="single" w:sz="4" w:space="0" w:color="auto"/>
            </w:tcBorders>
            <w:shd w:val="clear" w:color="auto" w:fill="auto"/>
            <w:vAlign w:val="bottom"/>
            <w:hideMark/>
          </w:tcPr>
          <w:p w:rsidR="00FC526B" w:rsidRPr="00121CD8" w:rsidRDefault="00FC526B" w:rsidP="00FC526B">
            <w:pPr>
              <w:spacing w:before="0" w:beforeAutospacing="0" w:after="0" w:afterAutospacing="0"/>
              <w:ind w:left="0" w:firstLine="0"/>
              <w:jc w:val="center"/>
              <w:rPr>
                <w:rFonts w:ascii="Calibri" w:eastAsia="Times New Roman" w:hAnsi="Calibri" w:cs="Calibri"/>
                <w:color w:val="000000"/>
                <w:sz w:val="20"/>
                <w:szCs w:val="20"/>
              </w:rPr>
            </w:pPr>
            <w:r>
              <w:rPr>
                <w:rFonts w:ascii="Calibri" w:eastAsia="Times New Roman" w:hAnsi="Calibri" w:cs="Calibri"/>
                <w:color w:val="000000"/>
                <w:sz w:val="20"/>
                <w:szCs w:val="20"/>
              </w:rPr>
              <w:t>Species</w:t>
            </w:r>
          </w:p>
        </w:tc>
        <w:tc>
          <w:tcPr>
            <w:tcW w:w="708" w:type="dxa"/>
            <w:tcBorders>
              <w:top w:val="nil"/>
              <w:left w:val="nil"/>
              <w:bottom w:val="nil"/>
              <w:right w:val="single" w:sz="4" w:space="0" w:color="auto"/>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MOX</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Ocean sunfish</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i/>
                <w:iCs/>
                <w:color w:val="000000"/>
                <w:sz w:val="20"/>
                <w:szCs w:val="20"/>
              </w:rPr>
            </w:pPr>
            <w:proofErr w:type="spellStart"/>
            <w:r w:rsidRPr="00121CD8">
              <w:rPr>
                <w:rFonts w:ascii="Calibri" w:eastAsia="Times New Roman" w:hAnsi="Calibri" w:cs="Calibri"/>
                <w:i/>
                <w:iCs/>
                <w:color w:val="000000"/>
                <w:sz w:val="20"/>
                <w:szCs w:val="20"/>
              </w:rPr>
              <w:t>Mola</w:t>
            </w:r>
            <w:proofErr w:type="spellEnd"/>
            <w:r w:rsidRPr="00121CD8">
              <w:rPr>
                <w:rFonts w:ascii="Calibri" w:eastAsia="Times New Roman" w:hAnsi="Calibri" w:cs="Calibri"/>
                <w:i/>
                <w:iCs/>
                <w:color w:val="000000"/>
                <w:sz w:val="20"/>
                <w:szCs w:val="20"/>
              </w:rPr>
              <w:t xml:space="preserve"> </w:t>
            </w:r>
            <w:proofErr w:type="spellStart"/>
            <w:r w:rsidRPr="00121CD8">
              <w:rPr>
                <w:rFonts w:ascii="Calibri" w:eastAsia="Times New Roman" w:hAnsi="Calibri" w:cs="Calibri"/>
                <w:i/>
                <w:iCs/>
                <w:color w:val="000000"/>
                <w:sz w:val="20"/>
                <w:szCs w:val="20"/>
              </w:rPr>
              <w:t>mola</w:t>
            </w:r>
            <w:proofErr w:type="spellEnd"/>
          </w:p>
        </w:tc>
      </w:tr>
      <w:tr w:rsidR="00FC526B" w:rsidRPr="00121CD8" w:rsidTr="00FC526B">
        <w:trPr>
          <w:trHeight w:val="315"/>
        </w:trPr>
        <w:tc>
          <w:tcPr>
            <w:tcW w:w="460" w:type="dxa"/>
            <w:tcBorders>
              <w:top w:val="nil"/>
              <w:left w:val="nil"/>
              <w:bottom w:val="nil"/>
              <w:right w:val="nil"/>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p>
        </w:tc>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DAV</w:t>
            </w:r>
          </w:p>
        </w:tc>
        <w:tc>
          <w:tcPr>
            <w:tcW w:w="2010" w:type="dxa"/>
            <w:gridSpan w:val="2"/>
            <w:tcBorders>
              <w:top w:val="single" w:sz="4" w:space="0" w:color="auto"/>
              <w:left w:val="nil"/>
              <w:bottom w:val="single" w:sz="4" w:space="0" w:color="auto"/>
              <w:right w:val="single" w:sz="4" w:space="0" w:color="auto"/>
            </w:tcBorders>
            <w:shd w:val="clear" w:color="auto" w:fill="auto"/>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Pelagic stingray</w:t>
            </w:r>
          </w:p>
        </w:tc>
        <w:tc>
          <w:tcPr>
            <w:tcW w:w="1985" w:type="dxa"/>
            <w:gridSpan w:val="2"/>
            <w:tcBorders>
              <w:top w:val="single" w:sz="4" w:space="0" w:color="auto"/>
              <w:left w:val="nil"/>
              <w:bottom w:val="single" w:sz="4" w:space="0" w:color="auto"/>
              <w:right w:val="single" w:sz="4" w:space="0" w:color="auto"/>
            </w:tcBorders>
            <w:shd w:val="clear" w:color="auto" w:fill="auto"/>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i/>
                <w:iCs/>
                <w:color w:val="000000"/>
                <w:sz w:val="20"/>
                <w:szCs w:val="20"/>
              </w:rPr>
            </w:pPr>
            <w:proofErr w:type="spellStart"/>
            <w:r w:rsidRPr="00121CD8">
              <w:rPr>
                <w:rFonts w:ascii="Calibri" w:eastAsia="Times New Roman" w:hAnsi="Calibri" w:cs="Calibri"/>
                <w:i/>
                <w:iCs/>
                <w:color w:val="000000"/>
                <w:sz w:val="20"/>
                <w:szCs w:val="20"/>
              </w:rPr>
              <w:t>Dasyatis</w:t>
            </w:r>
            <w:proofErr w:type="spellEnd"/>
            <w:r w:rsidRPr="00121CD8">
              <w:rPr>
                <w:rFonts w:ascii="Calibri" w:eastAsia="Times New Roman" w:hAnsi="Calibri" w:cs="Calibri"/>
                <w:i/>
                <w:iCs/>
                <w:color w:val="000000"/>
                <w:sz w:val="20"/>
                <w:szCs w:val="20"/>
              </w:rPr>
              <w:t xml:space="preserve"> </w:t>
            </w:r>
            <w:proofErr w:type="spellStart"/>
            <w:r w:rsidRPr="00121CD8">
              <w:rPr>
                <w:rFonts w:ascii="Calibri" w:eastAsia="Times New Roman" w:hAnsi="Calibri" w:cs="Calibri"/>
                <w:i/>
                <w:iCs/>
                <w:color w:val="000000"/>
                <w:sz w:val="20"/>
                <w:szCs w:val="20"/>
              </w:rPr>
              <w:t>violacea</w:t>
            </w:r>
            <w:proofErr w:type="spellEnd"/>
          </w:p>
        </w:tc>
        <w:tc>
          <w:tcPr>
            <w:tcW w:w="708" w:type="dxa"/>
            <w:tcBorders>
              <w:top w:val="nil"/>
              <w:left w:val="nil"/>
              <w:bottom w:val="nil"/>
              <w:right w:val="single" w:sz="4" w:space="0" w:color="auto"/>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TRF</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proofErr w:type="spellStart"/>
            <w:r w:rsidRPr="00121CD8">
              <w:rPr>
                <w:rFonts w:ascii="Calibri" w:eastAsia="Times New Roman" w:hAnsi="Calibri" w:cs="Calibri"/>
                <w:color w:val="000000"/>
                <w:sz w:val="20"/>
                <w:szCs w:val="20"/>
              </w:rPr>
              <w:t>Tappertail</w:t>
            </w:r>
            <w:proofErr w:type="spellEnd"/>
            <w:r w:rsidRPr="00121CD8">
              <w:rPr>
                <w:rFonts w:ascii="Calibri" w:eastAsia="Times New Roman" w:hAnsi="Calibri" w:cs="Calibri"/>
                <w:color w:val="000000"/>
                <w:sz w:val="20"/>
                <w:szCs w:val="20"/>
              </w:rPr>
              <w:t xml:space="preserve"> ribbon fish</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i/>
                <w:iCs/>
                <w:color w:val="000000"/>
                <w:sz w:val="20"/>
                <w:szCs w:val="20"/>
              </w:rPr>
            </w:pPr>
            <w:proofErr w:type="spellStart"/>
            <w:r w:rsidRPr="00121CD8">
              <w:rPr>
                <w:rFonts w:ascii="Calibri" w:eastAsia="Times New Roman" w:hAnsi="Calibri" w:cs="Calibri"/>
                <w:i/>
                <w:iCs/>
                <w:color w:val="000000"/>
                <w:sz w:val="20"/>
                <w:szCs w:val="20"/>
              </w:rPr>
              <w:t>Trachipterus</w:t>
            </w:r>
            <w:proofErr w:type="spellEnd"/>
            <w:r w:rsidRPr="00121CD8">
              <w:rPr>
                <w:rFonts w:ascii="Calibri" w:eastAsia="Times New Roman" w:hAnsi="Calibri" w:cs="Calibri"/>
                <w:i/>
                <w:iCs/>
                <w:color w:val="000000"/>
                <w:sz w:val="20"/>
                <w:szCs w:val="20"/>
              </w:rPr>
              <w:t xml:space="preserve"> </w:t>
            </w:r>
            <w:proofErr w:type="spellStart"/>
            <w:r w:rsidRPr="00121CD8">
              <w:rPr>
                <w:rFonts w:ascii="Calibri" w:eastAsia="Times New Roman" w:hAnsi="Calibri" w:cs="Calibri"/>
                <w:i/>
                <w:iCs/>
                <w:color w:val="000000"/>
                <w:sz w:val="20"/>
                <w:szCs w:val="20"/>
              </w:rPr>
              <w:t>fukuzakii</w:t>
            </w:r>
            <w:proofErr w:type="spellEnd"/>
          </w:p>
        </w:tc>
      </w:tr>
      <w:tr w:rsidR="00FC526B" w:rsidRPr="00121CD8" w:rsidTr="00FC526B">
        <w:trPr>
          <w:trHeight w:val="315"/>
        </w:trPr>
        <w:tc>
          <w:tcPr>
            <w:tcW w:w="460" w:type="dxa"/>
            <w:tcBorders>
              <w:top w:val="nil"/>
              <w:left w:val="nil"/>
              <w:bottom w:val="nil"/>
              <w:right w:val="nil"/>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p>
        </w:tc>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NGA</w:t>
            </w:r>
          </w:p>
        </w:tc>
        <w:tc>
          <w:tcPr>
            <w:tcW w:w="2010" w:type="dxa"/>
            <w:gridSpan w:val="2"/>
            <w:tcBorders>
              <w:top w:val="single" w:sz="4" w:space="0" w:color="auto"/>
              <w:left w:val="nil"/>
              <w:bottom w:val="single" w:sz="4" w:space="0" w:color="auto"/>
              <w:right w:val="single" w:sz="4" w:space="0" w:color="auto"/>
            </w:tcBorders>
            <w:shd w:val="clear" w:color="auto" w:fill="auto"/>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Lancet fish</w:t>
            </w:r>
          </w:p>
        </w:tc>
        <w:tc>
          <w:tcPr>
            <w:tcW w:w="1985" w:type="dxa"/>
            <w:gridSpan w:val="2"/>
            <w:tcBorders>
              <w:top w:val="single" w:sz="4" w:space="0" w:color="auto"/>
              <w:left w:val="nil"/>
              <w:bottom w:val="single" w:sz="4" w:space="0" w:color="auto"/>
              <w:right w:val="single" w:sz="4" w:space="0" w:color="auto"/>
            </w:tcBorders>
            <w:shd w:val="clear" w:color="auto" w:fill="auto"/>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i/>
                <w:iCs/>
                <w:color w:val="000000"/>
                <w:sz w:val="20"/>
                <w:szCs w:val="20"/>
              </w:rPr>
            </w:pPr>
            <w:proofErr w:type="spellStart"/>
            <w:r w:rsidRPr="00121CD8">
              <w:rPr>
                <w:rFonts w:ascii="Calibri" w:eastAsia="Times New Roman" w:hAnsi="Calibri" w:cs="Calibri"/>
                <w:i/>
                <w:iCs/>
                <w:color w:val="000000"/>
                <w:sz w:val="20"/>
                <w:szCs w:val="20"/>
              </w:rPr>
              <w:t>Alepisaurus</w:t>
            </w:r>
            <w:proofErr w:type="spellEnd"/>
            <w:r w:rsidRPr="00121CD8">
              <w:rPr>
                <w:rFonts w:ascii="Calibri" w:eastAsia="Times New Roman" w:hAnsi="Calibri" w:cs="Calibri"/>
                <w:i/>
                <w:iCs/>
                <w:color w:val="000000"/>
                <w:sz w:val="20"/>
                <w:szCs w:val="20"/>
              </w:rPr>
              <w:t xml:space="preserve"> </w:t>
            </w:r>
            <w:proofErr w:type="spellStart"/>
            <w:r w:rsidRPr="00121CD8">
              <w:rPr>
                <w:rFonts w:ascii="Calibri" w:eastAsia="Times New Roman" w:hAnsi="Calibri" w:cs="Calibri"/>
                <w:i/>
                <w:iCs/>
                <w:color w:val="000000"/>
                <w:sz w:val="20"/>
                <w:szCs w:val="20"/>
              </w:rPr>
              <w:t>sp</w:t>
            </w:r>
            <w:proofErr w:type="spellEnd"/>
          </w:p>
        </w:tc>
        <w:tc>
          <w:tcPr>
            <w:tcW w:w="708" w:type="dxa"/>
            <w:tcBorders>
              <w:top w:val="nil"/>
              <w:left w:val="nil"/>
              <w:bottom w:val="nil"/>
              <w:right w:val="single" w:sz="4" w:space="0" w:color="auto"/>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MON</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Moon fish</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i/>
                <w:iCs/>
                <w:color w:val="000000"/>
                <w:sz w:val="20"/>
                <w:szCs w:val="20"/>
              </w:rPr>
            </w:pPr>
            <w:proofErr w:type="spellStart"/>
            <w:r w:rsidRPr="00121CD8">
              <w:rPr>
                <w:rFonts w:ascii="Calibri" w:eastAsia="Times New Roman" w:hAnsi="Calibri" w:cs="Calibri"/>
                <w:i/>
                <w:iCs/>
                <w:color w:val="000000"/>
                <w:sz w:val="20"/>
                <w:szCs w:val="20"/>
              </w:rPr>
              <w:t>Lampris</w:t>
            </w:r>
            <w:proofErr w:type="spellEnd"/>
            <w:r w:rsidRPr="00121CD8">
              <w:rPr>
                <w:rFonts w:ascii="Calibri" w:eastAsia="Times New Roman" w:hAnsi="Calibri" w:cs="Calibri"/>
                <w:i/>
                <w:iCs/>
                <w:color w:val="000000"/>
                <w:sz w:val="20"/>
                <w:szCs w:val="20"/>
              </w:rPr>
              <w:t xml:space="preserve"> </w:t>
            </w:r>
            <w:proofErr w:type="spellStart"/>
            <w:r w:rsidRPr="00121CD8">
              <w:rPr>
                <w:rFonts w:ascii="Calibri" w:eastAsia="Times New Roman" w:hAnsi="Calibri" w:cs="Calibri"/>
                <w:i/>
                <w:iCs/>
                <w:color w:val="000000"/>
                <w:sz w:val="20"/>
                <w:szCs w:val="20"/>
              </w:rPr>
              <w:t>guttatus</w:t>
            </w:r>
            <w:proofErr w:type="spellEnd"/>
          </w:p>
        </w:tc>
      </w:tr>
      <w:tr w:rsidR="00FC526B" w:rsidRPr="00121CD8" w:rsidTr="00FC526B">
        <w:trPr>
          <w:trHeight w:val="315"/>
        </w:trPr>
        <w:tc>
          <w:tcPr>
            <w:tcW w:w="460" w:type="dxa"/>
            <w:tcBorders>
              <w:top w:val="nil"/>
              <w:left w:val="nil"/>
              <w:bottom w:val="nil"/>
              <w:right w:val="nil"/>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p>
        </w:tc>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SBF</w:t>
            </w:r>
          </w:p>
        </w:tc>
        <w:tc>
          <w:tcPr>
            <w:tcW w:w="2010" w:type="dxa"/>
            <w:gridSpan w:val="2"/>
            <w:tcBorders>
              <w:top w:val="single" w:sz="4" w:space="0" w:color="auto"/>
              <w:left w:val="nil"/>
              <w:bottom w:val="single" w:sz="4" w:space="0" w:color="auto"/>
              <w:right w:val="single" w:sz="4" w:space="0" w:color="auto"/>
            </w:tcBorders>
            <w:shd w:val="clear" w:color="auto" w:fill="auto"/>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 xml:space="preserve">Southern </w:t>
            </w:r>
            <w:proofErr w:type="spellStart"/>
            <w:r w:rsidRPr="00121CD8">
              <w:rPr>
                <w:rFonts w:ascii="Calibri" w:eastAsia="Times New Roman" w:hAnsi="Calibri" w:cs="Calibri"/>
                <w:color w:val="000000"/>
                <w:sz w:val="20"/>
                <w:szCs w:val="20"/>
              </w:rPr>
              <w:t>bluefin</w:t>
            </w:r>
            <w:proofErr w:type="spellEnd"/>
            <w:r w:rsidRPr="00121CD8">
              <w:rPr>
                <w:rFonts w:ascii="Calibri" w:eastAsia="Times New Roman" w:hAnsi="Calibri" w:cs="Calibri"/>
                <w:color w:val="000000"/>
                <w:sz w:val="20"/>
                <w:szCs w:val="20"/>
              </w:rPr>
              <w:t xml:space="preserve"> tuna</w:t>
            </w:r>
          </w:p>
        </w:tc>
        <w:tc>
          <w:tcPr>
            <w:tcW w:w="1985" w:type="dxa"/>
            <w:gridSpan w:val="2"/>
            <w:tcBorders>
              <w:top w:val="single" w:sz="4" w:space="0" w:color="auto"/>
              <w:left w:val="nil"/>
              <w:bottom w:val="single" w:sz="4" w:space="0" w:color="auto"/>
              <w:right w:val="single" w:sz="4" w:space="0" w:color="auto"/>
            </w:tcBorders>
            <w:shd w:val="clear" w:color="auto" w:fill="auto"/>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i/>
                <w:iCs/>
                <w:color w:val="000000"/>
                <w:sz w:val="20"/>
                <w:szCs w:val="20"/>
              </w:rPr>
            </w:pPr>
            <w:proofErr w:type="spellStart"/>
            <w:r w:rsidRPr="00121CD8">
              <w:rPr>
                <w:rFonts w:ascii="Calibri" w:eastAsia="Times New Roman" w:hAnsi="Calibri" w:cs="Calibri"/>
                <w:i/>
                <w:iCs/>
                <w:color w:val="000000"/>
                <w:sz w:val="20"/>
                <w:szCs w:val="20"/>
              </w:rPr>
              <w:t>Thunnus</w:t>
            </w:r>
            <w:proofErr w:type="spellEnd"/>
            <w:r w:rsidRPr="00121CD8">
              <w:rPr>
                <w:rFonts w:ascii="Calibri" w:eastAsia="Times New Roman" w:hAnsi="Calibri" w:cs="Calibri"/>
                <w:i/>
                <w:iCs/>
                <w:color w:val="000000"/>
                <w:sz w:val="20"/>
                <w:szCs w:val="20"/>
              </w:rPr>
              <w:t xml:space="preserve"> </w:t>
            </w:r>
            <w:proofErr w:type="spellStart"/>
            <w:r w:rsidRPr="00121CD8">
              <w:rPr>
                <w:rFonts w:ascii="Calibri" w:eastAsia="Times New Roman" w:hAnsi="Calibri" w:cs="Calibri"/>
                <w:i/>
                <w:iCs/>
                <w:color w:val="000000"/>
                <w:sz w:val="20"/>
                <w:szCs w:val="20"/>
              </w:rPr>
              <w:t>maccoyii</w:t>
            </w:r>
            <w:proofErr w:type="spellEnd"/>
          </w:p>
        </w:tc>
        <w:tc>
          <w:tcPr>
            <w:tcW w:w="708" w:type="dxa"/>
            <w:tcBorders>
              <w:top w:val="nil"/>
              <w:left w:val="nil"/>
              <w:bottom w:val="nil"/>
              <w:right w:val="single" w:sz="4" w:space="0" w:color="auto"/>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CSK</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Crocodile shark</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i/>
                <w:iCs/>
                <w:color w:val="000000"/>
                <w:sz w:val="20"/>
                <w:szCs w:val="20"/>
              </w:rPr>
            </w:pPr>
            <w:proofErr w:type="spellStart"/>
            <w:r w:rsidRPr="00121CD8">
              <w:rPr>
                <w:rFonts w:ascii="Calibri" w:eastAsia="Times New Roman" w:hAnsi="Calibri" w:cs="Calibri"/>
                <w:i/>
                <w:iCs/>
                <w:color w:val="000000"/>
                <w:sz w:val="20"/>
                <w:szCs w:val="20"/>
              </w:rPr>
              <w:t>Pseudocarcharias</w:t>
            </w:r>
            <w:proofErr w:type="spellEnd"/>
            <w:r w:rsidRPr="00121CD8">
              <w:rPr>
                <w:rFonts w:ascii="Calibri" w:eastAsia="Times New Roman" w:hAnsi="Calibri" w:cs="Calibri"/>
                <w:i/>
                <w:iCs/>
                <w:color w:val="000000"/>
                <w:sz w:val="20"/>
                <w:szCs w:val="20"/>
              </w:rPr>
              <w:t xml:space="preserve"> </w:t>
            </w:r>
            <w:proofErr w:type="spellStart"/>
            <w:r w:rsidRPr="00121CD8">
              <w:rPr>
                <w:rFonts w:ascii="Calibri" w:eastAsia="Times New Roman" w:hAnsi="Calibri" w:cs="Calibri"/>
                <w:i/>
                <w:iCs/>
                <w:color w:val="000000"/>
                <w:sz w:val="20"/>
                <w:szCs w:val="20"/>
              </w:rPr>
              <w:t>kamoharai</w:t>
            </w:r>
            <w:proofErr w:type="spellEnd"/>
          </w:p>
        </w:tc>
      </w:tr>
      <w:tr w:rsidR="00FC526B" w:rsidRPr="00121CD8" w:rsidTr="00FC526B">
        <w:trPr>
          <w:trHeight w:val="315"/>
        </w:trPr>
        <w:tc>
          <w:tcPr>
            <w:tcW w:w="460" w:type="dxa"/>
            <w:tcBorders>
              <w:top w:val="nil"/>
              <w:left w:val="nil"/>
              <w:bottom w:val="nil"/>
              <w:right w:val="nil"/>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p>
        </w:tc>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HAR</w:t>
            </w:r>
          </w:p>
        </w:tc>
        <w:tc>
          <w:tcPr>
            <w:tcW w:w="2010" w:type="dxa"/>
            <w:gridSpan w:val="2"/>
            <w:tcBorders>
              <w:top w:val="single" w:sz="4" w:space="0" w:color="auto"/>
              <w:left w:val="nil"/>
              <w:bottom w:val="single" w:sz="4" w:space="0" w:color="auto"/>
              <w:right w:val="single" w:sz="4" w:space="0" w:color="auto"/>
            </w:tcBorders>
            <w:shd w:val="clear" w:color="auto" w:fill="auto"/>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proofErr w:type="spellStart"/>
            <w:r w:rsidRPr="00121CD8">
              <w:rPr>
                <w:rFonts w:ascii="Calibri" w:eastAsia="Times New Roman" w:hAnsi="Calibri" w:cs="Calibri"/>
                <w:color w:val="000000"/>
                <w:sz w:val="20"/>
                <w:szCs w:val="20"/>
              </w:rPr>
              <w:t>Longnose</w:t>
            </w:r>
            <w:proofErr w:type="spellEnd"/>
            <w:r w:rsidRPr="00121CD8">
              <w:rPr>
                <w:rFonts w:ascii="Calibri" w:eastAsia="Times New Roman" w:hAnsi="Calibri" w:cs="Calibri"/>
                <w:color w:val="000000"/>
                <w:sz w:val="20"/>
                <w:szCs w:val="20"/>
              </w:rPr>
              <w:t xml:space="preserve"> chimaeras</w:t>
            </w:r>
          </w:p>
        </w:tc>
        <w:tc>
          <w:tcPr>
            <w:tcW w:w="1985" w:type="dxa"/>
            <w:gridSpan w:val="2"/>
            <w:tcBorders>
              <w:top w:val="single" w:sz="4" w:space="0" w:color="auto"/>
              <w:left w:val="nil"/>
              <w:bottom w:val="single" w:sz="4" w:space="0" w:color="auto"/>
              <w:right w:val="single" w:sz="4" w:space="0" w:color="auto"/>
            </w:tcBorders>
            <w:shd w:val="clear" w:color="auto" w:fill="auto"/>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i/>
                <w:iCs/>
                <w:color w:val="000000"/>
                <w:sz w:val="20"/>
                <w:szCs w:val="20"/>
              </w:rPr>
            </w:pPr>
            <w:proofErr w:type="spellStart"/>
            <w:r w:rsidRPr="00121CD8">
              <w:rPr>
                <w:rFonts w:ascii="Calibri" w:eastAsia="Times New Roman" w:hAnsi="Calibri" w:cs="Calibri"/>
                <w:i/>
                <w:iCs/>
                <w:color w:val="000000"/>
                <w:sz w:val="20"/>
                <w:szCs w:val="20"/>
              </w:rPr>
              <w:t>Harriotta</w:t>
            </w:r>
            <w:proofErr w:type="spellEnd"/>
            <w:r w:rsidRPr="00121CD8">
              <w:rPr>
                <w:rFonts w:ascii="Calibri" w:eastAsia="Times New Roman" w:hAnsi="Calibri" w:cs="Calibri"/>
                <w:i/>
                <w:iCs/>
                <w:color w:val="000000"/>
                <w:sz w:val="20"/>
                <w:szCs w:val="20"/>
              </w:rPr>
              <w:t xml:space="preserve"> </w:t>
            </w:r>
            <w:proofErr w:type="spellStart"/>
            <w:r w:rsidRPr="00121CD8">
              <w:rPr>
                <w:rFonts w:ascii="Calibri" w:eastAsia="Times New Roman" w:hAnsi="Calibri" w:cs="Calibri"/>
                <w:i/>
                <w:iCs/>
                <w:color w:val="000000"/>
                <w:sz w:val="20"/>
                <w:szCs w:val="20"/>
              </w:rPr>
              <w:t>spp</w:t>
            </w:r>
            <w:proofErr w:type="spellEnd"/>
          </w:p>
        </w:tc>
        <w:tc>
          <w:tcPr>
            <w:tcW w:w="708" w:type="dxa"/>
            <w:tcBorders>
              <w:top w:val="nil"/>
              <w:left w:val="nil"/>
              <w:bottom w:val="nil"/>
              <w:right w:val="single" w:sz="4" w:space="0" w:color="auto"/>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LEC</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color w:val="000000"/>
                <w:sz w:val="20"/>
                <w:szCs w:val="20"/>
              </w:rPr>
            </w:pPr>
            <w:r w:rsidRPr="00121CD8">
              <w:rPr>
                <w:rFonts w:ascii="Calibri" w:eastAsia="Times New Roman" w:hAnsi="Calibri" w:cs="Calibri"/>
                <w:color w:val="000000"/>
                <w:sz w:val="20"/>
                <w:szCs w:val="20"/>
              </w:rPr>
              <w:t>Escolar</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26B" w:rsidRPr="00121CD8" w:rsidRDefault="00FC526B" w:rsidP="00FC526B">
            <w:pPr>
              <w:spacing w:before="0" w:beforeAutospacing="0" w:after="0" w:afterAutospacing="0"/>
              <w:ind w:left="0" w:firstLine="0"/>
              <w:rPr>
                <w:rFonts w:ascii="Calibri" w:eastAsia="Times New Roman" w:hAnsi="Calibri" w:cs="Calibri"/>
                <w:i/>
                <w:iCs/>
                <w:color w:val="000000"/>
                <w:sz w:val="20"/>
                <w:szCs w:val="20"/>
              </w:rPr>
            </w:pPr>
            <w:proofErr w:type="spellStart"/>
            <w:r w:rsidRPr="00121CD8">
              <w:rPr>
                <w:rFonts w:ascii="Calibri" w:eastAsia="Times New Roman" w:hAnsi="Calibri" w:cs="Calibri"/>
                <w:i/>
                <w:iCs/>
                <w:color w:val="000000"/>
                <w:sz w:val="20"/>
                <w:szCs w:val="20"/>
              </w:rPr>
              <w:t>Lepidocybium</w:t>
            </w:r>
            <w:proofErr w:type="spellEnd"/>
            <w:r w:rsidRPr="00121CD8">
              <w:rPr>
                <w:rFonts w:ascii="Calibri" w:eastAsia="Times New Roman" w:hAnsi="Calibri" w:cs="Calibri"/>
                <w:i/>
                <w:iCs/>
                <w:color w:val="000000"/>
                <w:sz w:val="20"/>
                <w:szCs w:val="20"/>
              </w:rPr>
              <w:t xml:space="preserve"> </w:t>
            </w:r>
            <w:proofErr w:type="spellStart"/>
            <w:r w:rsidRPr="00121CD8">
              <w:rPr>
                <w:rFonts w:ascii="Calibri" w:eastAsia="Times New Roman" w:hAnsi="Calibri" w:cs="Calibri"/>
                <w:i/>
                <w:iCs/>
                <w:color w:val="000000"/>
                <w:sz w:val="20"/>
                <w:szCs w:val="20"/>
              </w:rPr>
              <w:t>flavobrunneum</w:t>
            </w:r>
            <w:proofErr w:type="spellEnd"/>
          </w:p>
        </w:tc>
      </w:tr>
    </w:tbl>
    <w:p w:rsidR="00D17B27" w:rsidRPr="00B71734" w:rsidRDefault="00D17B27">
      <w:pPr>
        <w:jc w:val="center"/>
        <w:rPr>
          <w:rFonts w:ascii="Arial" w:hAnsi="Arial" w:cs="Arial"/>
          <w:sz w:val="22"/>
          <w:szCs w:val="22"/>
        </w:rPr>
      </w:pPr>
    </w:p>
    <w:sectPr w:rsidR="00D17B27" w:rsidRPr="00B71734" w:rsidSect="00121CD8">
      <w:pgSz w:w="16834" w:h="11909" w:orient="landscape" w:code="9"/>
      <w:pgMar w:top="1440" w:right="1440" w:bottom="1440" w:left="1440" w:header="720" w:footer="720" w:gutter="0"/>
      <w:pgBorders w:offsetFrom="page">
        <w:top w:val="none" w:sz="0" w:space="7" w:color="000000" w:shadow="1"/>
        <w:left w:val="none" w:sz="0" w:space="9" w:color="000000" w:shadow="1"/>
        <w:bottom w:val="none" w:sz="0" w:space="13" w:color="000000" w:shadow="1" w:frame="1"/>
        <w:right w:val="none" w:sz="26" w:space="23" w:color="0000B0" w:shadow="1" w:frame="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DBB" w:rsidRDefault="00F27DBB" w:rsidP="00E53003">
      <w:pPr>
        <w:spacing w:before="0" w:after="0"/>
      </w:pPr>
      <w:r>
        <w:separator/>
      </w:r>
    </w:p>
  </w:endnote>
  <w:endnote w:type="continuationSeparator" w:id="0">
    <w:p w:rsidR="00F27DBB" w:rsidRDefault="00F27DBB" w:rsidP="00E530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26287"/>
      <w:docPartObj>
        <w:docPartGallery w:val="Page Numbers (Bottom of Page)"/>
        <w:docPartUnique/>
      </w:docPartObj>
    </w:sdtPr>
    <w:sdtEndPr/>
    <w:sdtContent>
      <w:p w:rsidR="00687996" w:rsidRDefault="00F27DBB">
        <w:pPr>
          <w:pStyle w:val="Footer"/>
          <w:jc w:val="right"/>
        </w:pPr>
        <w:r>
          <w:fldChar w:fldCharType="begin"/>
        </w:r>
        <w:r>
          <w:instrText xml:space="preserve"> PAGE   \* MERGEFORMAT </w:instrText>
        </w:r>
        <w:r>
          <w:fldChar w:fldCharType="separate"/>
        </w:r>
        <w:r w:rsidR="00284CB0">
          <w:rPr>
            <w:noProof/>
          </w:rPr>
          <w:t>15</w:t>
        </w:r>
        <w:r>
          <w:rPr>
            <w:noProof/>
          </w:rPr>
          <w:fldChar w:fldCharType="end"/>
        </w:r>
      </w:p>
    </w:sdtContent>
  </w:sdt>
  <w:p w:rsidR="00687996" w:rsidRDefault="006879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DBB" w:rsidRDefault="00F27DBB" w:rsidP="00E53003">
      <w:pPr>
        <w:spacing w:before="0" w:after="0"/>
      </w:pPr>
      <w:r>
        <w:separator/>
      </w:r>
    </w:p>
  </w:footnote>
  <w:footnote w:type="continuationSeparator" w:id="0">
    <w:p w:rsidR="00F27DBB" w:rsidRDefault="00F27DBB" w:rsidP="00E53003">
      <w:pPr>
        <w:spacing w:before="0" w:after="0"/>
      </w:pPr>
      <w:r>
        <w:continuationSeparator/>
      </w:r>
    </w:p>
  </w:footnote>
  <w:footnote w:id="1">
    <w:p w:rsidR="00687996" w:rsidRPr="007D1445" w:rsidRDefault="00687996" w:rsidP="000A4AC9">
      <w:pPr>
        <w:pStyle w:val="FootnoteText"/>
        <w:rPr>
          <w:lang w:val="en-US"/>
        </w:rPr>
      </w:pPr>
      <w:r>
        <w:rPr>
          <w:rStyle w:val="FootnoteReference"/>
        </w:rPr>
        <w:footnoteRef/>
      </w:r>
      <w:r>
        <w:t xml:space="preserve"> </w:t>
      </w:r>
      <w:r>
        <w:rPr>
          <w:lang w:val="en-US"/>
        </w:rPr>
        <w:t xml:space="preserve">Prepared </w:t>
      </w:r>
      <w:r w:rsidRPr="00E72D77">
        <w:rPr>
          <w:lang w:val="en-US"/>
        </w:rPr>
        <w:t>for the 1</w:t>
      </w:r>
      <w:r>
        <w:rPr>
          <w:lang w:val="en-US"/>
        </w:rPr>
        <w:t>9</w:t>
      </w:r>
      <w:r w:rsidRPr="00E72D77">
        <w:rPr>
          <w:vertAlign w:val="superscript"/>
          <w:lang w:val="en-US"/>
        </w:rPr>
        <w:t>th</w:t>
      </w:r>
      <w:r w:rsidRPr="00E72D77">
        <w:rPr>
          <w:lang w:val="en-US"/>
        </w:rPr>
        <w:t xml:space="preserve"> Meeting of the Extended Scientific Committee. </w:t>
      </w:r>
      <w:r>
        <w:rPr>
          <w:lang w:val="en-US"/>
        </w:rPr>
        <w:t>1-6</w:t>
      </w:r>
      <w:r w:rsidRPr="00302C4F">
        <w:rPr>
          <w:vertAlign w:val="superscript"/>
          <w:lang w:val="en-US"/>
        </w:rPr>
        <w:t>th</w:t>
      </w:r>
      <w:r>
        <w:rPr>
          <w:lang w:val="en-US"/>
        </w:rPr>
        <w:t xml:space="preserve"> </w:t>
      </w:r>
      <w:r w:rsidRPr="00E72D77">
        <w:rPr>
          <w:lang w:val="en-US"/>
        </w:rPr>
        <w:t xml:space="preserve"> </w:t>
      </w:r>
      <w:r>
        <w:rPr>
          <w:lang w:val="en-US"/>
        </w:rPr>
        <w:t xml:space="preserve">Sept 2014, Auckland, New Zealand </w:t>
      </w:r>
    </w:p>
  </w:footnote>
  <w:footnote w:id="2">
    <w:p w:rsidR="00687996" w:rsidRPr="00655976" w:rsidRDefault="00687996" w:rsidP="000A4AC9">
      <w:pPr>
        <w:pStyle w:val="FootnoteText"/>
        <w:rPr>
          <w:lang w:val="en-US"/>
        </w:rPr>
      </w:pPr>
      <w:r>
        <w:rPr>
          <w:rStyle w:val="FootnoteReference"/>
        </w:rPr>
        <w:footnoteRef/>
      </w:r>
      <w:r>
        <w:t xml:space="preserve"> </w:t>
      </w:r>
      <w:r>
        <w:rPr>
          <w:lang w:val="en-US"/>
        </w:rPr>
        <w:t>Research Center for Fisheries Management and Conservation (RCFMC</w:t>
      </w:r>
    </w:p>
  </w:footnote>
  <w:footnote w:id="3">
    <w:p w:rsidR="00687996" w:rsidRPr="007D1445" w:rsidRDefault="00687996" w:rsidP="000A4AC9">
      <w:pPr>
        <w:pStyle w:val="FootnoteText"/>
        <w:rPr>
          <w:lang w:val="en-US"/>
        </w:rPr>
      </w:pPr>
      <w:r>
        <w:rPr>
          <w:rStyle w:val="FootnoteReference"/>
        </w:rPr>
        <w:footnoteRef/>
      </w:r>
      <w:r>
        <w:t xml:space="preserve"> </w:t>
      </w:r>
      <w:r>
        <w:rPr>
          <w:lang w:val="en-US"/>
        </w:rPr>
        <w:t>Research Institute for Marine Fisheries (RIMF)</w:t>
      </w:r>
    </w:p>
  </w:footnote>
  <w:footnote w:id="4">
    <w:p w:rsidR="00687996" w:rsidRPr="007D1445" w:rsidRDefault="00687996" w:rsidP="000A4AC9">
      <w:pPr>
        <w:pStyle w:val="FootnoteText"/>
        <w:rPr>
          <w:lang w:val="en-US"/>
        </w:rPr>
      </w:pPr>
      <w:r>
        <w:rPr>
          <w:rStyle w:val="FootnoteReference"/>
        </w:rPr>
        <w:footnoteRef/>
      </w:r>
      <w:r>
        <w:t xml:space="preserve"> </w:t>
      </w:r>
      <w:r>
        <w:rPr>
          <w:lang w:val="en-US"/>
        </w:rPr>
        <w:t>Research Institute for Fisheries Enhancement and Conservation (RIFEC)</w:t>
      </w:r>
    </w:p>
  </w:footnote>
  <w:footnote w:id="5">
    <w:p w:rsidR="00687996" w:rsidRPr="007D1445" w:rsidRDefault="00687996" w:rsidP="000A4AC9">
      <w:pPr>
        <w:pStyle w:val="FootnoteText"/>
        <w:rPr>
          <w:lang w:val="en-US"/>
        </w:rPr>
      </w:pPr>
      <w:r>
        <w:rPr>
          <w:rStyle w:val="FootnoteReference"/>
        </w:rPr>
        <w:footnoteRef/>
      </w:r>
      <w:r>
        <w:t xml:space="preserve"> </w:t>
      </w:r>
      <w:r>
        <w:rPr>
          <w:lang w:val="en-US"/>
        </w:rPr>
        <w:t>Research Institute for Tuna Fisheries (RITF)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813CC63"/>
    <w:multiLevelType w:val="hybridMultilevel"/>
    <w:tmpl w:val="BFD624B0"/>
    <w:lvl w:ilvl="0" w:tplc="E7C65B0A">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B7716"/>
    <w:multiLevelType w:val="hybridMultilevel"/>
    <w:tmpl w:val="6708156C"/>
    <w:lvl w:ilvl="0" w:tplc="7EE0D024">
      <w:start w:val="1"/>
      <w:numFmt w:val="lowerLetter"/>
      <w:pStyle w:val="Style8"/>
      <w:lvlText w:val="%1."/>
      <w:lvlJc w:val="left"/>
      <w:pPr>
        <w:ind w:left="3150" w:hanging="360"/>
      </w:pPr>
      <w:rPr>
        <w:rFonts w:hint="default"/>
        <w:b w:val="0"/>
      </w:rPr>
    </w:lvl>
    <w:lvl w:ilvl="1" w:tplc="FFFFFFFF">
      <w:start w:val="1"/>
      <w:numFmt w:val="lowerRoman"/>
      <w:lvlText w:val="%2)"/>
      <w:lvlJc w:val="left"/>
      <w:pPr>
        <w:ind w:left="3780" w:hanging="270"/>
      </w:pPr>
      <w:rPr>
        <w:rFonts w:hint="default"/>
        <w:w w:val="100"/>
      </w:rPr>
    </w:lvl>
    <w:lvl w:ilvl="2" w:tplc="FFFFFFFF" w:tentative="1">
      <w:start w:val="1"/>
      <w:numFmt w:val="lowerRoman"/>
      <w:lvlText w:val="%3."/>
      <w:lvlJc w:val="right"/>
      <w:pPr>
        <w:ind w:left="4590" w:hanging="180"/>
      </w:pPr>
    </w:lvl>
    <w:lvl w:ilvl="3" w:tplc="FFFFFFFF" w:tentative="1">
      <w:start w:val="1"/>
      <w:numFmt w:val="decimal"/>
      <w:lvlText w:val="%4."/>
      <w:lvlJc w:val="left"/>
      <w:pPr>
        <w:ind w:left="5310" w:hanging="360"/>
      </w:pPr>
    </w:lvl>
    <w:lvl w:ilvl="4" w:tplc="FFFFFFFF" w:tentative="1">
      <w:start w:val="1"/>
      <w:numFmt w:val="lowerLetter"/>
      <w:lvlText w:val="%5."/>
      <w:lvlJc w:val="left"/>
      <w:pPr>
        <w:ind w:left="6030" w:hanging="360"/>
      </w:pPr>
    </w:lvl>
    <w:lvl w:ilvl="5" w:tplc="FFFFFFFF" w:tentative="1">
      <w:start w:val="1"/>
      <w:numFmt w:val="lowerRoman"/>
      <w:lvlText w:val="%6."/>
      <w:lvlJc w:val="right"/>
      <w:pPr>
        <w:ind w:left="6750" w:hanging="180"/>
      </w:pPr>
    </w:lvl>
    <w:lvl w:ilvl="6" w:tplc="FFFFFFFF" w:tentative="1">
      <w:start w:val="1"/>
      <w:numFmt w:val="decimal"/>
      <w:lvlText w:val="%7."/>
      <w:lvlJc w:val="left"/>
      <w:pPr>
        <w:ind w:left="7470" w:hanging="360"/>
      </w:pPr>
    </w:lvl>
    <w:lvl w:ilvl="7" w:tplc="FFFFFFFF" w:tentative="1">
      <w:start w:val="1"/>
      <w:numFmt w:val="lowerLetter"/>
      <w:lvlText w:val="%8."/>
      <w:lvlJc w:val="left"/>
      <w:pPr>
        <w:ind w:left="8190" w:hanging="360"/>
      </w:pPr>
    </w:lvl>
    <w:lvl w:ilvl="8" w:tplc="FFFFFFFF" w:tentative="1">
      <w:start w:val="1"/>
      <w:numFmt w:val="lowerRoman"/>
      <w:lvlText w:val="%9."/>
      <w:lvlJc w:val="right"/>
      <w:pPr>
        <w:ind w:left="8910" w:hanging="180"/>
      </w:pPr>
    </w:lvl>
  </w:abstractNum>
  <w:abstractNum w:abstractNumId="2">
    <w:nsid w:val="15A051DE"/>
    <w:multiLevelType w:val="hybridMultilevel"/>
    <w:tmpl w:val="1D14CB7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613C90"/>
    <w:multiLevelType w:val="hybridMultilevel"/>
    <w:tmpl w:val="D0B413CC"/>
    <w:lvl w:ilvl="0" w:tplc="52AE7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FF6A90"/>
    <w:multiLevelType w:val="multilevel"/>
    <w:tmpl w:val="B2423CCA"/>
    <w:lvl w:ilvl="0">
      <w:start w:val="1"/>
      <w:numFmt w:val="decimal"/>
      <w:lvlText w:val="%1."/>
      <w:lvlJc w:val="left"/>
      <w:pPr>
        <w:ind w:left="360" w:hanging="360"/>
      </w:pPr>
      <w:rPr>
        <w:rFonts w:hint="default"/>
      </w:rPr>
    </w:lvl>
    <w:lvl w:ilvl="1">
      <w:start w:val="1"/>
      <w:numFmt w:val="decimal"/>
      <w:pStyle w:val="Style2"/>
      <w:lvlText w:val="%1.%2."/>
      <w:lvlJc w:val="left"/>
      <w:pPr>
        <w:ind w:left="432" w:hanging="432"/>
      </w:pPr>
      <w:rPr>
        <w:rFonts w:ascii="Cambria" w:hAnsi="Cambria" w:cs="Arial" w:hint="default"/>
        <w:b w:val="0"/>
        <w:color w:val="auto"/>
      </w:rPr>
    </w:lvl>
    <w:lvl w:ilvl="2">
      <w:start w:val="1"/>
      <w:numFmt w:val="decimal"/>
      <w:pStyle w:val="Style1"/>
      <w:lvlText w:val="%1.%2.%3."/>
      <w:lvlJc w:val="left"/>
      <w:pPr>
        <w:ind w:left="1044" w:hanging="5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yle3"/>
      <w:lvlText w:val="%1.%2.%3.%4."/>
      <w:lvlJc w:val="left"/>
      <w:pPr>
        <w:ind w:left="1728" w:hanging="648"/>
      </w:pPr>
      <w:rPr>
        <w:rFonts w:hint="default"/>
      </w:rPr>
    </w:lvl>
    <w:lvl w:ilvl="4">
      <w:start w:val="1"/>
      <w:numFmt w:val="decimal"/>
      <w:pStyle w:val="Style10"/>
      <w:lvlText w:val="%1.%2.%3.%4.%5."/>
      <w:lvlJc w:val="left"/>
      <w:pPr>
        <w:ind w:left="2232" w:hanging="792"/>
      </w:pPr>
      <w:rPr>
        <w:rFonts w:hint="default"/>
      </w:rPr>
    </w:lvl>
    <w:lvl w:ilvl="5">
      <w:start w:val="1"/>
      <w:numFmt w:val="decimal"/>
      <w:pStyle w:val="Style11"/>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0B161C"/>
    <w:multiLevelType w:val="hybridMultilevel"/>
    <w:tmpl w:val="0A442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411CC3"/>
    <w:multiLevelType w:val="hybridMultilevel"/>
    <w:tmpl w:val="43B60696"/>
    <w:lvl w:ilvl="0" w:tplc="FFFFFFF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51234A"/>
    <w:multiLevelType w:val="hybridMultilevel"/>
    <w:tmpl w:val="817CF638"/>
    <w:lvl w:ilvl="0" w:tplc="AD30A146">
      <w:start w:val="8"/>
      <w:numFmt w:val="upperLetter"/>
      <w:pStyle w:val="HeaderPart"/>
      <w:lvlText w:val="BAGIAN %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8">
    <w:nsid w:val="3898678B"/>
    <w:multiLevelType w:val="hybridMultilevel"/>
    <w:tmpl w:val="64D6CFA4"/>
    <w:lvl w:ilvl="0" w:tplc="C3FE9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3C5BAA"/>
    <w:multiLevelType w:val="hybridMultilevel"/>
    <w:tmpl w:val="63A66742"/>
    <w:lvl w:ilvl="0" w:tplc="59EC19B0">
      <w:start w:val="1"/>
      <w:numFmt w:val="decimal"/>
      <w:lvlText w:val="%1)"/>
      <w:lvlJc w:val="left"/>
      <w:pPr>
        <w:ind w:left="717" w:hanging="360"/>
      </w:pPr>
      <w:rPr>
        <w:rFonts w:hint="default"/>
        <w:b w:val="0"/>
        <w:vertAlign w:val="superscrip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
    <w:nsid w:val="3E852242"/>
    <w:multiLevelType w:val="hybridMultilevel"/>
    <w:tmpl w:val="DF58F7F8"/>
    <w:lvl w:ilvl="0" w:tplc="AB462D2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DB0FEF"/>
    <w:multiLevelType w:val="hybridMultilevel"/>
    <w:tmpl w:val="63A66742"/>
    <w:lvl w:ilvl="0" w:tplc="59EC19B0">
      <w:start w:val="1"/>
      <w:numFmt w:val="decimal"/>
      <w:lvlText w:val="%1)"/>
      <w:lvlJc w:val="left"/>
      <w:pPr>
        <w:ind w:left="717" w:hanging="360"/>
      </w:pPr>
      <w:rPr>
        <w:rFonts w:hint="default"/>
        <w:b w:val="0"/>
        <w:vertAlign w:val="superscrip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2">
    <w:nsid w:val="4F1070D0"/>
    <w:multiLevelType w:val="hybridMultilevel"/>
    <w:tmpl w:val="8690B954"/>
    <w:lvl w:ilvl="0" w:tplc="99D653D8">
      <w:start w:val="1"/>
      <w:numFmt w:val="decimal"/>
      <w:pStyle w:val="Style5"/>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5974BF1"/>
    <w:multiLevelType w:val="singleLevel"/>
    <w:tmpl w:val="0E5AF8FE"/>
    <w:lvl w:ilvl="0">
      <w:start w:val="1"/>
      <w:numFmt w:val="lowerLetter"/>
      <w:pStyle w:val="Style6"/>
      <w:lvlText w:val="%1."/>
      <w:lvlJc w:val="left"/>
      <w:pPr>
        <w:ind w:left="720" w:hanging="360"/>
      </w:pPr>
      <w:rPr>
        <w:spacing w:val="1"/>
        <w:sz w:val="22"/>
        <w:szCs w:val="22"/>
      </w:rPr>
    </w:lvl>
  </w:abstractNum>
  <w:abstractNum w:abstractNumId="14">
    <w:nsid w:val="5BB91A93"/>
    <w:multiLevelType w:val="hybridMultilevel"/>
    <w:tmpl w:val="E7C8667A"/>
    <w:lvl w:ilvl="0" w:tplc="2E0B0C8D">
      <w:start w:val="1"/>
      <w:numFmt w:val="decimal"/>
      <w:pStyle w:val="HeaderChapter"/>
      <w:lvlText w:val="BAB. %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D682B50"/>
    <w:multiLevelType w:val="hybridMultilevel"/>
    <w:tmpl w:val="229C1A54"/>
    <w:lvl w:ilvl="0" w:tplc="E6B0861A">
      <w:start w:val="25"/>
      <w:numFmt w:val="decimal"/>
      <w:pStyle w:val="HeaderSection"/>
      <w:lvlText w:val="Seksi %1"/>
      <w:lvlJc w:val="left"/>
      <w:pPr>
        <w:ind w:left="502" w:hanging="360"/>
      </w:pPr>
      <w:rPr>
        <w:rFonts w:cs="Times New Roman" w:hint="default"/>
        <w:b/>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6767986">
      <w:numFmt w:val="bullet"/>
      <w:lvlText w:val="-"/>
      <w:lvlJc w:val="left"/>
      <w:pPr>
        <w:ind w:left="1222" w:hanging="360"/>
      </w:pPr>
      <w:rPr>
        <w:rFonts w:ascii="Cambria" w:eastAsia="Cambria" w:hAnsi="Cambria" w:cs="Times New Roman" w:hint="default"/>
      </w:rPr>
    </w:lvl>
    <w:lvl w:ilvl="2" w:tplc="04090005" w:tentative="1">
      <w:start w:val="1"/>
      <w:numFmt w:val="lowerRoman"/>
      <w:lvlText w:val="%3."/>
      <w:lvlJc w:val="right"/>
      <w:pPr>
        <w:ind w:left="1942" w:hanging="180"/>
      </w:pPr>
    </w:lvl>
    <w:lvl w:ilvl="3" w:tplc="04090001" w:tentative="1">
      <w:start w:val="1"/>
      <w:numFmt w:val="decimal"/>
      <w:lvlText w:val="%4."/>
      <w:lvlJc w:val="left"/>
      <w:pPr>
        <w:ind w:left="2662" w:hanging="360"/>
      </w:pPr>
    </w:lvl>
    <w:lvl w:ilvl="4" w:tplc="04090003" w:tentative="1">
      <w:start w:val="1"/>
      <w:numFmt w:val="lowerLetter"/>
      <w:lvlText w:val="%5."/>
      <w:lvlJc w:val="left"/>
      <w:pPr>
        <w:ind w:left="3382" w:hanging="360"/>
      </w:pPr>
    </w:lvl>
    <w:lvl w:ilvl="5" w:tplc="04090005" w:tentative="1">
      <w:start w:val="1"/>
      <w:numFmt w:val="lowerRoman"/>
      <w:lvlText w:val="%6."/>
      <w:lvlJc w:val="right"/>
      <w:pPr>
        <w:ind w:left="4102" w:hanging="180"/>
      </w:pPr>
    </w:lvl>
    <w:lvl w:ilvl="6" w:tplc="04090001" w:tentative="1">
      <w:start w:val="1"/>
      <w:numFmt w:val="decimal"/>
      <w:lvlText w:val="%7."/>
      <w:lvlJc w:val="left"/>
      <w:pPr>
        <w:ind w:left="4822" w:hanging="360"/>
      </w:pPr>
    </w:lvl>
    <w:lvl w:ilvl="7" w:tplc="04090003" w:tentative="1">
      <w:start w:val="1"/>
      <w:numFmt w:val="lowerLetter"/>
      <w:lvlText w:val="%8."/>
      <w:lvlJc w:val="left"/>
      <w:pPr>
        <w:ind w:left="5542" w:hanging="360"/>
      </w:pPr>
    </w:lvl>
    <w:lvl w:ilvl="8" w:tplc="04090005" w:tentative="1">
      <w:start w:val="1"/>
      <w:numFmt w:val="lowerRoman"/>
      <w:lvlText w:val="%9."/>
      <w:lvlJc w:val="right"/>
      <w:pPr>
        <w:ind w:left="6262" w:hanging="180"/>
      </w:pPr>
    </w:lvl>
  </w:abstractNum>
  <w:abstractNum w:abstractNumId="16">
    <w:nsid w:val="6771278F"/>
    <w:multiLevelType w:val="hybridMultilevel"/>
    <w:tmpl w:val="3864C988"/>
    <w:lvl w:ilvl="0" w:tplc="1054A418">
      <w:start w:val="1"/>
      <w:numFmt w:val="decimal"/>
      <w:pStyle w:val="Style4"/>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679B6510"/>
    <w:multiLevelType w:val="hybridMultilevel"/>
    <w:tmpl w:val="B1C687A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A1907FE"/>
    <w:multiLevelType w:val="hybridMultilevel"/>
    <w:tmpl w:val="79484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EF490D"/>
    <w:multiLevelType w:val="hybridMultilevel"/>
    <w:tmpl w:val="C7327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9C2740"/>
    <w:multiLevelType w:val="hybridMultilevel"/>
    <w:tmpl w:val="54DCF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4B639C1"/>
    <w:multiLevelType w:val="hybridMultilevel"/>
    <w:tmpl w:val="4656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0B30FA"/>
    <w:multiLevelType w:val="hybridMultilevel"/>
    <w:tmpl w:val="583C54CC"/>
    <w:lvl w:ilvl="0" w:tplc="AB462D22">
      <w:numFmt w:val="bullet"/>
      <w:lvlText w:val="-"/>
      <w:lvlJc w:val="left"/>
      <w:pPr>
        <w:ind w:left="786" w:hanging="360"/>
      </w:pPr>
      <w:rPr>
        <w:rFonts w:ascii="Times New Roman" w:eastAsia="Cambri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nsid w:val="786C26F6"/>
    <w:multiLevelType w:val="hybridMultilevel"/>
    <w:tmpl w:val="C80CF1F8"/>
    <w:lvl w:ilvl="0" w:tplc="48288EFE">
      <w:start w:val="1"/>
      <w:numFmt w:val="bullet"/>
      <w:lvlText w:val=""/>
      <w:lvlJc w:val="left"/>
      <w:pPr>
        <w:tabs>
          <w:tab w:val="num" w:pos="720"/>
        </w:tabs>
        <w:ind w:left="720" w:hanging="360"/>
      </w:pPr>
      <w:rPr>
        <w:rFonts w:ascii="Wingdings" w:hAnsi="Wingdings" w:hint="default"/>
      </w:rPr>
    </w:lvl>
    <w:lvl w:ilvl="1" w:tplc="268AF978" w:tentative="1">
      <w:start w:val="1"/>
      <w:numFmt w:val="bullet"/>
      <w:lvlText w:val=""/>
      <w:lvlJc w:val="left"/>
      <w:pPr>
        <w:tabs>
          <w:tab w:val="num" w:pos="1440"/>
        </w:tabs>
        <w:ind w:left="1440" w:hanging="360"/>
      </w:pPr>
      <w:rPr>
        <w:rFonts w:ascii="Wingdings" w:hAnsi="Wingdings" w:hint="default"/>
      </w:rPr>
    </w:lvl>
    <w:lvl w:ilvl="2" w:tplc="1AACB1FC" w:tentative="1">
      <w:start w:val="1"/>
      <w:numFmt w:val="bullet"/>
      <w:lvlText w:val=""/>
      <w:lvlJc w:val="left"/>
      <w:pPr>
        <w:tabs>
          <w:tab w:val="num" w:pos="2160"/>
        </w:tabs>
        <w:ind w:left="2160" w:hanging="360"/>
      </w:pPr>
      <w:rPr>
        <w:rFonts w:ascii="Wingdings" w:hAnsi="Wingdings" w:hint="default"/>
      </w:rPr>
    </w:lvl>
    <w:lvl w:ilvl="3" w:tplc="85B0364C" w:tentative="1">
      <w:start w:val="1"/>
      <w:numFmt w:val="bullet"/>
      <w:lvlText w:val=""/>
      <w:lvlJc w:val="left"/>
      <w:pPr>
        <w:tabs>
          <w:tab w:val="num" w:pos="2880"/>
        </w:tabs>
        <w:ind w:left="2880" w:hanging="360"/>
      </w:pPr>
      <w:rPr>
        <w:rFonts w:ascii="Wingdings" w:hAnsi="Wingdings" w:hint="default"/>
      </w:rPr>
    </w:lvl>
    <w:lvl w:ilvl="4" w:tplc="564CFA66" w:tentative="1">
      <w:start w:val="1"/>
      <w:numFmt w:val="bullet"/>
      <w:lvlText w:val=""/>
      <w:lvlJc w:val="left"/>
      <w:pPr>
        <w:tabs>
          <w:tab w:val="num" w:pos="3600"/>
        </w:tabs>
        <w:ind w:left="3600" w:hanging="360"/>
      </w:pPr>
      <w:rPr>
        <w:rFonts w:ascii="Wingdings" w:hAnsi="Wingdings" w:hint="default"/>
      </w:rPr>
    </w:lvl>
    <w:lvl w:ilvl="5" w:tplc="E5A8FBEC" w:tentative="1">
      <w:start w:val="1"/>
      <w:numFmt w:val="bullet"/>
      <w:lvlText w:val=""/>
      <w:lvlJc w:val="left"/>
      <w:pPr>
        <w:tabs>
          <w:tab w:val="num" w:pos="4320"/>
        </w:tabs>
        <w:ind w:left="4320" w:hanging="360"/>
      </w:pPr>
      <w:rPr>
        <w:rFonts w:ascii="Wingdings" w:hAnsi="Wingdings" w:hint="default"/>
      </w:rPr>
    </w:lvl>
    <w:lvl w:ilvl="6" w:tplc="4412DE78" w:tentative="1">
      <w:start w:val="1"/>
      <w:numFmt w:val="bullet"/>
      <w:lvlText w:val=""/>
      <w:lvlJc w:val="left"/>
      <w:pPr>
        <w:tabs>
          <w:tab w:val="num" w:pos="5040"/>
        </w:tabs>
        <w:ind w:left="5040" w:hanging="360"/>
      </w:pPr>
      <w:rPr>
        <w:rFonts w:ascii="Wingdings" w:hAnsi="Wingdings" w:hint="default"/>
      </w:rPr>
    </w:lvl>
    <w:lvl w:ilvl="7" w:tplc="351E0B14" w:tentative="1">
      <w:start w:val="1"/>
      <w:numFmt w:val="bullet"/>
      <w:lvlText w:val=""/>
      <w:lvlJc w:val="left"/>
      <w:pPr>
        <w:tabs>
          <w:tab w:val="num" w:pos="5760"/>
        </w:tabs>
        <w:ind w:left="5760" w:hanging="360"/>
      </w:pPr>
      <w:rPr>
        <w:rFonts w:ascii="Wingdings" w:hAnsi="Wingdings" w:hint="default"/>
      </w:rPr>
    </w:lvl>
    <w:lvl w:ilvl="8" w:tplc="4C525C3A" w:tentative="1">
      <w:start w:val="1"/>
      <w:numFmt w:val="bullet"/>
      <w:lvlText w:val=""/>
      <w:lvlJc w:val="left"/>
      <w:pPr>
        <w:tabs>
          <w:tab w:val="num" w:pos="6480"/>
        </w:tabs>
        <w:ind w:left="6480" w:hanging="360"/>
      </w:pPr>
      <w:rPr>
        <w:rFonts w:ascii="Wingdings" w:hAnsi="Wingdings" w:hint="default"/>
      </w:rPr>
    </w:lvl>
  </w:abstractNum>
  <w:abstractNum w:abstractNumId="24">
    <w:nsid w:val="7E235CD4"/>
    <w:multiLevelType w:val="hybridMultilevel"/>
    <w:tmpl w:val="1806EF4A"/>
    <w:lvl w:ilvl="0" w:tplc="69C66BB0">
      <w:start w:val="1"/>
      <w:numFmt w:val="bullet"/>
      <w:lvlText w:val=""/>
      <w:lvlJc w:val="left"/>
      <w:pPr>
        <w:tabs>
          <w:tab w:val="num" w:pos="720"/>
        </w:tabs>
        <w:ind w:left="720" w:hanging="360"/>
      </w:pPr>
      <w:rPr>
        <w:rFonts w:ascii="Wingdings" w:hAnsi="Wingdings" w:hint="default"/>
      </w:rPr>
    </w:lvl>
    <w:lvl w:ilvl="1" w:tplc="A100E4FA" w:tentative="1">
      <w:start w:val="1"/>
      <w:numFmt w:val="bullet"/>
      <w:lvlText w:val=""/>
      <w:lvlJc w:val="left"/>
      <w:pPr>
        <w:tabs>
          <w:tab w:val="num" w:pos="1440"/>
        </w:tabs>
        <w:ind w:left="1440" w:hanging="360"/>
      </w:pPr>
      <w:rPr>
        <w:rFonts w:ascii="Wingdings" w:hAnsi="Wingdings" w:hint="default"/>
      </w:rPr>
    </w:lvl>
    <w:lvl w:ilvl="2" w:tplc="02968C7E" w:tentative="1">
      <w:start w:val="1"/>
      <w:numFmt w:val="bullet"/>
      <w:lvlText w:val=""/>
      <w:lvlJc w:val="left"/>
      <w:pPr>
        <w:tabs>
          <w:tab w:val="num" w:pos="2160"/>
        </w:tabs>
        <w:ind w:left="2160" w:hanging="360"/>
      </w:pPr>
      <w:rPr>
        <w:rFonts w:ascii="Wingdings" w:hAnsi="Wingdings" w:hint="default"/>
      </w:rPr>
    </w:lvl>
    <w:lvl w:ilvl="3" w:tplc="2454018A" w:tentative="1">
      <w:start w:val="1"/>
      <w:numFmt w:val="bullet"/>
      <w:lvlText w:val=""/>
      <w:lvlJc w:val="left"/>
      <w:pPr>
        <w:tabs>
          <w:tab w:val="num" w:pos="2880"/>
        </w:tabs>
        <w:ind w:left="2880" w:hanging="360"/>
      </w:pPr>
      <w:rPr>
        <w:rFonts w:ascii="Wingdings" w:hAnsi="Wingdings" w:hint="default"/>
      </w:rPr>
    </w:lvl>
    <w:lvl w:ilvl="4" w:tplc="87BCD1B4" w:tentative="1">
      <w:start w:val="1"/>
      <w:numFmt w:val="bullet"/>
      <w:lvlText w:val=""/>
      <w:lvlJc w:val="left"/>
      <w:pPr>
        <w:tabs>
          <w:tab w:val="num" w:pos="3600"/>
        </w:tabs>
        <w:ind w:left="3600" w:hanging="360"/>
      </w:pPr>
      <w:rPr>
        <w:rFonts w:ascii="Wingdings" w:hAnsi="Wingdings" w:hint="default"/>
      </w:rPr>
    </w:lvl>
    <w:lvl w:ilvl="5" w:tplc="A0CC351E" w:tentative="1">
      <w:start w:val="1"/>
      <w:numFmt w:val="bullet"/>
      <w:lvlText w:val=""/>
      <w:lvlJc w:val="left"/>
      <w:pPr>
        <w:tabs>
          <w:tab w:val="num" w:pos="4320"/>
        </w:tabs>
        <w:ind w:left="4320" w:hanging="360"/>
      </w:pPr>
      <w:rPr>
        <w:rFonts w:ascii="Wingdings" w:hAnsi="Wingdings" w:hint="default"/>
      </w:rPr>
    </w:lvl>
    <w:lvl w:ilvl="6" w:tplc="1E700B8E" w:tentative="1">
      <w:start w:val="1"/>
      <w:numFmt w:val="bullet"/>
      <w:lvlText w:val=""/>
      <w:lvlJc w:val="left"/>
      <w:pPr>
        <w:tabs>
          <w:tab w:val="num" w:pos="5040"/>
        </w:tabs>
        <w:ind w:left="5040" w:hanging="360"/>
      </w:pPr>
      <w:rPr>
        <w:rFonts w:ascii="Wingdings" w:hAnsi="Wingdings" w:hint="default"/>
      </w:rPr>
    </w:lvl>
    <w:lvl w:ilvl="7" w:tplc="856E650E" w:tentative="1">
      <w:start w:val="1"/>
      <w:numFmt w:val="bullet"/>
      <w:lvlText w:val=""/>
      <w:lvlJc w:val="left"/>
      <w:pPr>
        <w:tabs>
          <w:tab w:val="num" w:pos="5760"/>
        </w:tabs>
        <w:ind w:left="5760" w:hanging="360"/>
      </w:pPr>
      <w:rPr>
        <w:rFonts w:ascii="Wingdings" w:hAnsi="Wingdings" w:hint="default"/>
      </w:rPr>
    </w:lvl>
    <w:lvl w:ilvl="8" w:tplc="44D2A82C" w:tentative="1">
      <w:start w:val="1"/>
      <w:numFmt w:val="bullet"/>
      <w:lvlText w:val=""/>
      <w:lvlJc w:val="left"/>
      <w:pPr>
        <w:tabs>
          <w:tab w:val="num" w:pos="6480"/>
        </w:tabs>
        <w:ind w:left="6480" w:hanging="360"/>
      </w:pPr>
      <w:rPr>
        <w:rFonts w:ascii="Wingdings" w:hAnsi="Wingdings" w:hint="default"/>
      </w:rPr>
    </w:lvl>
  </w:abstractNum>
  <w:abstractNum w:abstractNumId="25">
    <w:nsid w:val="7E640AB2"/>
    <w:multiLevelType w:val="hybridMultilevel"/>
    <w:tmpl w:val="2D3A8AC6"/>
    <w:lvl w:ilvl="0" w:tplc="716A4B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4"/>
  </w:num>
  <w:num w:numId="4">
    <w:abstractNumId w:val="15"/>
  </w:num>
  <w:num w:numId="5">
    <w:abstractNumId w:val="4"/>
  </w:num>
  <w:num w:numId="6">
    <w:abstractNumId w:val="4"/>
  </w:num>
  <w:num w:numId="7">
    <w:abstractNumId w:val="16"/>
  </w:num>
  <w:num w:numId="8">
    <w:abstractNumId w:val="12"/>
  </w:num>
  <w:num w:numId="9">
    <w:abstractNumId w:val="13"/>
  </w:num>
  <w:num w:numId="10">
    <w:abstractNumId w:val="1"/>
  </w:num>
  <w:num w:numId="11">
    <w:abstractNumId w:val="4"/>
  </w:num>
  <w:num w:numId="12">
    <w:abstractNumId w:val="4"/>
  </w:num>
  <w:num w:numId="13">
    <w:abstractNumId w:val="7"/>
  </w:num>
  <w:num w:numId="14">
    <w:abstractNumId w:val="4"/>
  </w:num>
  <w:num w:numId="15">
    <w:abstractNumId w:val="14"/>
  </w:num>
  <w:num w:numId="16">
    <w:abstractNumId w:val="15"/>
  </w:num>
  <w:num w:numId="17">
    <w:abstractNumId w:val="4"/>
  </w:num>
  <w:num w:numId="18">
    <w:abstractNumId w:val="4"/>
  </w:num>
  <w:num w:numId="19">
    <w:abstractNumId w:val="16"/>
  </w:num>
  <w:num w:numId="20">
    <w:abstractNumId w:val="12"/>
  </w:num>
  <w:num w:numId="21">
    <w:abstractNumId w:val="13"/>
  </w:num>
  <w:num w:numId="22">
    <w:abstractNumId w:val="1"/>
  </w:num>
  <w:num w:numId="23">
    <w:abstractNumId w:val="4"/>
  </w:num>
  <w:num w:numId="24">
    <w:abstractNumId w:val="4"/>
  </w:num>
  <w:num w:numId="25">
    <w:abstractNumId w:val="18"/>
  </w:num>
  <w:num w:numId="26">
    <w:abstractNumId w:val="20"/>
  </w:num>
  <w:num w:numId="27">
    <w:abstractNumId w:val="0"/>
  </w:num>
  <w:num w:numId="28">
    <w:abstractNumId w:val="23"/>
  </w:num>
  <w:num w:numId="29">
    <w:abstractNumId w:val="24"/>
  </w:num>
  <w:num w:numId="30">
    <w:abstractNumId w:val="17"/>
  </w:num>
  <w:num w:numId="31">
    <w:abstractNumId w:val="6"/>
  </w:num>
  <w:num w:numId="32">
    <w:abstractNumId w:val="2"/>
  </w:num>
  <w:num w:numId="33">
    <w:abstractNumId w:val="5"/>
  </w:num>
  <w:num w:numId="34">
    <w:abstractNumId w:val="3"/>
  </w:num>
  <w:num w:numId="35">
    <w:abstractNumId w:val="25"/>
  </w:num>
  <w:num w:numId="36">
    <w:abstractNumId w:val="19"/>
  </w:num>
  <w:num w:numId="37">
    <w:abstractNumId w:val="9"/>
  </w:num>
  <w:num w:numId="38">
    <w:abstractNumId w:val="21"/>
  </w:num>
  <w:num w:numId="39">
    <w:abstractNumId w:val="8"/>
  </w:num>
  <w:num w:numId="40">
    <w:abstractNumId w:val="11"/>
  </w:num>
  <w:num w:numId="41">
    <w:abstractNumId w:val="10"/>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18"/>
    <w:rsid w:val="00000C48"/>
    <w:rsid w:val="00004AA6"/>
    <w:rsid w:val="00014FF4"/>
    <w:rsid w:val="00020EBB"/>
    <w:rsid w:val="00022413"/>
    <w:rsid w:val="00025872"/>
    <w:rsid w:val="00027830"/>
    <w:rsid w:val="0003100B"/>
    <w:rsid w:val="00036F6E"/>
    <w:rsid w:val="000371D4"/>
    <w:rsid w:val="000409FE"/>
    <w:rsid w:val="00040A1B"/>
    <w:rsid w:val="00044AB1"/>
    <w:rsid w:val="00044F58"/>
    <w:rsid w:val="000504C6"/>
    <w:rsid w:val="00052087"/>
    <w:rsid w:val="00053E0B"/>
    <w:rsid w:val="00057D20"/>
    <w:rsid w:val="000601F9"/>
    <w:rsid w:val="000626F6"/>
    <w:rsid w:val="000824AC"/>
    <w:rsid w:val="00087A85"/>
    <w:rsid w:val="00092C8B"/>
    <w:rsid w:val="000A4A7D"/>
    <w:rsid w:val="000A4AC9"/>
    <w:rsid w:val="000B42A9"/>
    <w:rsid w:val="000B501E"/>
    <w:rsid w:val="000B7F74"/>
    <w:rsid w:val="000D015E"/>
    <w:rsid w:val="000D0242"/>
    <w:rsid w:val="000D7001"/>
    <w:rsid w:val="000E0FCB"/>
    <w:rsid w:val="000E428D"/>
    <w:rsid w:val="000E4946"/>
    <w:rsid w:val="000E4D2B"/>
    <w:rsid w:val="000E57EB"/>
    <w:rsid w:val="000E65AA"/>
    <w:rsid w:val="000F1271"/>
    <w:rsid w:val="000F6AAA"/>
    <w:rsid w:val="00106F29"/>
    <w:rsid w:val="00110DF7"/>
    <w:rsid w:val="00121CD8"/>
    <w:rsid w:val="00126106"/>
    <w:rsid w:val="00127238"/>
    <w:rsid w:val="00131F2A"/>
    <w:rsid w:val="00144AA4"/>
    <w:rsid w:val="0015363B"/>
    <w:rsid w:val="0016181E"/>
    <w:rsid w:val="00164A07"/>
    <w:rsid w:val="001666B1"/>
    <w:rsid w:val="001677DD"/>
    <w:rsid w:val="0017648E"/>
    <w:rsid w:val="00182F6C"/>
    <w:rsid w:val="001832A5"/>
    <w:rsid w:val="00186F5F"/>
    <w:rsid w:val="0019184E"/>
    <w:rsid w:val="00192599"/>
    <w:rsid w:val="0019693A"/>
    <w:rsid w:val="001A08FD"/>
    <w:rsid w:val="001B3711"/>
    <w:rsid w:val="001B72B5"/>
    <w:rsid w:val="001C2AA3"/>
    <w:rsid w:val="001C4518"/>
    <w:rsid w:val="001C5982"/>
    <w:rsid w:val="001D3B3F"/>
    <w:rsid w:val="001D3D6B"/>
    <w:rsid w:val="001D7D10"/>
    <w:rsid w:val="001E051C"/>
    <w:rsid w:val="001E3F20"/>
    <w:rsid w:val="001F3718"/>
    <w:rsid w:val="001F51E8"/>
    <w:rsid w:val="001F6B53"/>
    <w:rsid w:val="002001D0"/>
    <w:rsid w:val="00205856"/>
    <w:rsid w:val="00207F67"/>
    <w:rsid w:val="002137B4"/>
    <w:rsid w:val="002232AD"/>
    <w:rsid w:val="00225F0D"/>
    <w:rsid w:val="0023008D"/>
    <w:rsid w:val="0023126B"/>
    <w:rsid w:val="00234032"/>
    <w:rsid w:val="00240FAE"/>
    <w:rsid w:val="002412E5"/>
    <w:rsid w:val="0024571C"/>
    <w:rsid w:val="0025246B"/>
    <w:rsid w:val="00254097"/>
    <w:rsid w:val="0025599A"/>
    <w:rsid w:val="002644DB"/>
    <w:rsid w:val="0027367B"/>
    <w:rsid w:val="0028059C"/>
    <w:rsid w:val="0028213A"/>
    <w:rsid w:val="00284CB0"/>
    <w:rsid w:val="00286B5E"/>
    <w:rsid w:val="002902CB"/>
    <w:rsid w:val="00290391"/>
    <w:rsid w:val="00297EC3"/>
    <w:rsid w:val="002B05BE"/>
    <w:rsid w:val="002B4AB5"/>
    <w:rsid w:val="002C442E"/>
    <w:rsid w:val="002D295D"/>
    <w:rsid w:val="002D66F7"/>
    <w:rsid w:val="002D7A8F"/>
    <w:rsid w:val="002D7A98"/>
    <w:rsid w:val="002E3623"/>
    <w:rsid w:val="00302C4F"/>
    <w:rsid w:val="00304B9E"/>
    <w:rsid w:val="00310CE5"/>
    <w:rsid w:val="003121EE"/>
    <w:rsid w:val="003147DE"/>
    <w:rsid w:val="00332F06"/>
    <w:rsid w:val="00335B61"/>
    <w:rsid w:val="00337F3A"/>
    <w:rsid w:val="003421F8"/>
    <w:rsid w:val="0034391C"/>
    <w:rsid w:val="00344C9E"/>
    <w:rsid w:val="00345B2F"/>
    <w:rsid w:val="00360CB7"/>
    <w:rsid w:val="00361D8F"/>
    <w:rsid w:val="003623ED"/>
    <w:rsid w:val="00365587"/>
    <w:rsid w:val="00367DB9"/>
    <w:rsid w:val="00374F0D"/>
    <w:rsid w:val="0037755A"/>
    <w:rsid w:val="00381766"/>
    <w:rsid w:val="00384CBD"/>
    <w:rsid w:val="00385317"/>
    <w:rsid w:val="0039731C"/>
    <w:rsid w:val="003A0024"/>
    <w:rsid w:val="003A2129"/>
    <w:rsid w:val="003A2A4E"/>
    <w:rsid w:val="003A66C2"/>
    <w:rsid w:val="003A75B3"/>
    <w:rsid w:val="003B443E"/>
    <w:rsid w:val="003B57C3"/>
    <w:rsid w:val="003B6041"/>
    <w:rsid w:val="003C0E1C"/>
    <w:rsid w:val="003C57E2"/>
    <w:rsid w:val="003C6331"/>
    <w:rsid w:val="003D1960"/>
    <w:rsid w:val="003D6145"/>
    <w:rsid w:val="003D78F6"/>
    <w:rsid w:val="003E088D"/>
    <w:rsid w:val="003E092C"/>
    <w:rsid w:val="003E4884"/>
    <w:rsid w:val="003E571D"/>
    <w:rsid w:val="003E6D98"/>
    <w:rsid w:val="003F5AAF"/>
    <w:rsid w:val="003F6A6B"/>
    <w:rsid w:val="00401262"/>
    <w:rsid w:val="004014D1"/>
    <w:rsid w:val="00403EAF"/>
    <w:rsid w:val="004052DC"/>
    <w:rsid w:val="0041040E"/>
    <w:rsid w:val="00411ACF"/>
    <w:rsid w:val="00411D90"/>
    <w:rsid w:val="00412D52"/>
    <w:rsid w:val="00413C32"/>
    <w:rsid w:val="00430131"/>
    <w:rsid w:val="00430C51"/>
    <w:rsid w:val="00432B52"/>
    <w:rsid w:val="00435023"/>
    <w:rsid w:val="00444ADB"/>
    <w:rsid w:val="004452EC"/>
    <w:rsid w:val="00453671"/>
    <w:rsid w:val="00461030"/>
    <w:rsid w:val="00480D22"/>
    <w:rsid w:val="00485D0A"/>
    <w:rsid w:val="00485DE2"/>
    <w:rsid w:val="00490498"/>
    <w:rsid w:val="00490503"/>
    <w:rsid w:val="00492A07"/>
    <w:rsid w:val="004A1C57"/>
    <w:rsid w:val="004A21DB"/>
    <w:rsid w:val="004A31F8"/>
    <w:rsid w:val="004A52A2"/>
    <w:rsid w:val="004A6153"/>
    <w:rsid w:val="004A6B4D"/>
    <w:rsid w:val="004A6E76"/>
    <w:rsid w:val="004B2CFD"/>
    <w:rsid w:val="004B5775"/>
    <w:rsid w:val="004B70C1"/>
    <w:rsid w:val="004C2984"/>
    <w:rsid w:val="004C385D"/>
    <w:rsid w:val="004C3A53"/>
    <w:rsid w:val="004C44A1"/>
    <w:rsid w:val="004F29C1"/>
    <w:rsid w:val="004F4477"/>
    <w:rsid w:val="004F50D7"/>
    <w:rsid w:val="004F6D65"/>
    <w:rsid w:val="00500EBE"/>
    <w:rsid w:val="00504A60"/>
    <w:rsid w:val="0050638C"/>
    <w:rsid w:val="00513318"/>
    <w:rsid w:val="005150BF"/>
    <w:rsid w:val="00517111"/>
    <w:rsid w:val="00525C7B"/>
    <w:rsid w:val="00526FA4"/>
    <w:rsid w:val="005275F8"/>
    <w:rsid w:val="00527F19"/>
    <w:rsid w:val="00536629"/>
    <w:rsid w:val="00542E2F"/>
    <w:rsid w:val="00543436"/>
    <w:rsid w:val="005476F4"/>
    <w:rsid w:val="00551059"/>
    <w:rsid w:val="005557FB"/>
    <w:rsid w:val="00555CDA"/>
    <w:rsid w:val="00557369"/>
    <w:rsid w:val="00563AD2"/>
    <w:rsid w:val="00563E23"/>
    <w:rsid w:val="005758D0"/>
    <w:rsid w:val="005775ED"/>
    <w:rsid w:val="00580529"/>
    <w:rsid w:val="00587DBC"/>
    <w:rsid w:val="005910F9"/>
    <w:rsid w:val="005B29C6"/>
    <w:rsid w:val="005B2D91"/>
    <w:rsid w:val="005B5772"/>
    <w:rsid w:val="005C3A57"/>
    <w:rsid w:val="005C3F3F"/>
    <w:rsid w:val="005C4CF4"/>
    <w:rsid w:val="005C5F0C"/>
    <w:rsid w:val="005C781E"/>
    <w:rsid w:val="005D2C27"/>
    <w:rsid w:val="005E53AF"/>
    <w:rsid w:val="005E56FF"/>
    <w:rsid w:val="005F0ADA"/>
    <w:rsid w:val="005F0FED"/>
    <w:rsid w:val="005F1DEF"/>
    <w:rsid w:val="005F317E"/>
    <w:rsid w:val="005F44B6"/>
    <w:rsid w:val="00600217"/>
    <w:rsid w:val="0060138B"/>
    <w:rsid w:val="00601E8D"/>
    <w:rsid w:val="006056D6"/>
    <w:rsid w:val="00606752"/>
    <w:rsid w:val="0061196C"/>
    <w:rsid w:val="0061342E"/>
    <w:rsid w:val="00614F48"/>
    <w:rsid w:val="00631034"/>
    <w:rsid w:val="00633698"/>
    <w:rsid w:val="00635019"/>
    <w:rsid w:val="00640225"/>
    <w:rsid w:val="00641F3E"/>
    <w:rsid w:val="006475BF"/>
    <w:rsid w:val="0065300C"/>
    <w:rsid w:val="006551C0"/>
    <w:rsid w:val="00655976"/>
    <w:rsid w:val="006565A0"/>
    <w:rsid w:val="00656FBB"/>
    <w:rsid w:val="0065797A"/>
    <w:rsid w:val="00664F81"/>
    <w:rsid w:val="00675DEA"/>
    <w:rsid w:val="00675F49"/>
    <w:rsid w:val="00687996"/>
    <w:rsid w:val="006921C9"/>
    <w:rsid w:val="006A60BD"/>
    <w:rsid w:val="006B0676"/>
    <w:rsid w:val="006B56ED"/>
    <w:rsid w:val="006B60E2"/>
    <w:rsid w:val="006D1AC5"/>
    <w:rsid w:val="006D37D1"/>
    <w:rsid w:val="006D6357"/>
    <w:rsid w:val="006D7028"/>
    <w:rsid w:val="006D71BB"/>
    <w:rsid w:val="006D7498"/>
    <w:rsid w:val="006E75DA"/>
    <w:rsid w:val="006F1F39"/>
    <w:rsid w:val="006F21B1"/>
    <w:rsid w:val="00704EA4"/>
    <w:rsid w:val="00705D51"/>
    <w:rsid w:val="00706A9D"/>
    <w:rsid w:val="00707E1D"/>
    <w:rsid w:val="00710FA2"/>
    <w:rsid w:val="00711177"/>
    <w:rsid w:val="007142BC"/>
    <w:rsid w:val="00714387"/>
    <w:rsid w:val="00722C0C"/>
    <w:rsid w:val="00731B3A"/>
    <w:rsid w:val="00733FCF"/>
    <w:rsid w:val="00736FA3"/>
    <w:rsid w:val="00741F84"/>
    <w:rsid w:val="007424E9"/>
    <w:rsid w:val="00743317"/>
    <w:rsid w:val="0074415D"/>
    <w:rsid w:val="00744289"/>
    <w:rsid w:val="00745048"/>
    <w:rsid w:val="00750730"/>
    <w:rsid w:val="00752681"/>
    <w:rsid w:val="00752CFB"/>
    <w:rsid w:val="00755A4A"/>
    <w:rsid w:val="007626CF"/>
    <w:rsid w:val="00765506"/>
    <w:rsid w:val="007707E7"/>
    <w:rsid w:val="00772A49"/>
    <w:rsid w:val="00781877"/>
    <w:rsid w:val="00782A76"/>
    <w:rsid w:val="00786630"/>
    <w:rsid w:val="00790276"/>
    <w:rsid w:val="00790574"/>
    <w:rsid w:val="00791971"/>
    <w:rsid w:val="00792A18"/>
    <w:rsid w:val="00794055"/>
    <w:rsid w:val="00794873"/>
    <w:rsid w:val="007A460A"/>
    <w:rsid w:val="007A4F50"/>
    <w:rsid w:val="007A5365"/>
    <w:rsid w:val="007A57EB"/>
    <w:rsid w:val="007A68DC"/>
    <w:rsid w:val="007A7675"/>
    <w:rsid w:val="007B2036"/>
    <w:rsid w:val="007B614A"/>
    <w:rsid w:val="007C1174"/>
    <w:rsid w:val="007C3760"/>
    <w:rsid w:val="007C5252"/>
    <w:rsid w:val="007C6453"/>
    <w:rsid w:val="007D0209"/>
    <w:rsid w:val="007D1445"/>
    <w:rsid w:val="007D53FA"/>
    <w:rsid w:val="007D616D"/>
    <w:rsid w:val="007D7212"/>
    <w:rsid w:val="007E1DF0"/>
    <w:rsid w:val="007E4976"/>
    <w:rsid w:val="007F2523"/>
    <w:rsid w:val="007F2680"/>
    <w:rsid w:val="008005B9"/>
    <w:rsid w:val="00801D3D"/>
    <w:rsid w:val="008038EE"/>
    <w:rsid w:val="00812241"/>
    <w:rsid w:val="008158C9"/>
    <w:rsid w:val="0082194E"/>
    <w:rsid w:val="00826F14"/>
    <w:rsid w:val="0083475A"/>
    <w:rsid w:val="008352D3"/>
    <w:rsid w:val="00837BDA"/>
    <w:rsid w:val="00840D6B"/>
    <w:rsid w:val="00841162"/>
    <w:rsid w:val="0084122C"/>
    <w:rsid w:val="008416BB"/>
    <w:rsid w:val="00841727"/>
    <w:rsid w:val="008501C0"/>
    <w:rsid w:val="008505E6"/>
    <w:rsid w:val="00851521"/>
    <w:rsid w:val="00853520"/>
    <w:rsid w:val="0086094B"/>
    <w:rsid w:val="0086154C"/>
    <w:rsid w:val="00866775"/>
    <w:rsid w:val="008716C7"/>
    <w:rsid w:val="0088387B"/>
    <w:rsid w:val="00887C02"/>
    <w:rsid w:val="008A5D56"/>
    <w:rsid w:val="008B2BF1"/>
    <w:rsid w:val="008B474C"/>
    <w:rsid w:val="008B6992"/>
    <w:rsid w:val="008B7C37"/>
    <w:rsid w:val="008C3629"/>
    <w:rsid w:val="008D01C8"/>
    <w:rsid w:val="008D20A3"/>
    <w:rsid w:val="008E496B"/>
    <w:rsid w:val="008E57F0"/>
    <w:rsid w:val="008F021A"/>
    <w:rsid w:val="008F06C4"/>
    <w:rsid w:val="008F1EFC"/>
    <w:rsid w:val="008F3C0E"/>
    <w:rsid w:val="008F447C"/>
    <w:rsid w:val="008F4886"/>
    <w:rsid w:val="00902050"/>
    <w:rsid w:val="00907CD7"/>
    <w:rsid w:val="00910EE2"/>
    <w:rsid w:val="00925D97"/>
    <w:rsid w:val="00926261"/>
    <w:rsid w:val="00930A8F"/>
    <w:rsid w:val="009322C7"/>
    <w:rsid w:val="0093308B"/>
    <w:rsid w:val="00933B27"/>
    <w:rsid w:val="0093517D"/>
    <w:rsid w:val="009362EF"/>
    <w:rsid w:val="0094434D"/>
    <w:rsid w:val="00944669"/>
    <w:rsid w:val="009535BE"/>
    <w:rsid w:val="00954B4E"/>
    <w:rsid w:val="00956A0D"/>
    <w:rsid w:val="009617D7"/>
    <w:rsid w:val="00965568"/>
    <w:rsid w:val="009672C4"/>
    <w:rsid w:val="00971E1C"/>
    <w:rsid w:val="00974F70"/>
    <w:rsid w:val="00975A47"/>
    <w:rsid w:val="009820C0"/>
    <w:rsid w:val="00982FE0"/>
    <w:rsid w:val="00986204"/>
    <w:rsid w:val="00986693"/>
    <w:rsid w:val="009868EF"/>
    <w:rsid w:val="009900CC"/>
    <w:rsid w:val="00991588"/>
    <w:rsid w:val="00994067"/>
    <w:rsid w:val="009957E2"/>
    <w:rsid w:val="0099654F"/>
    <w:rsid w:val="00997BDD"/>
    <w:rsid w:val="009A1289"/>
    <w:rsid w:val="009A1931"/>
    <w:rsid w:val="009B5C7F"/>
    <w:rsid w:val="009C4C28"/>
    <w:rsid w:val="009C705E"/>
    <w:rsid w:val="009C7E3B"/>
    <w:rsid w:val="009D4310"/>
    <w:rsid w:val="009D603E"/>
    <w:rsid w:val="009D6DCA"/>
    <w:rsid w:val="009E358C"/>
    <w:rsid w:val="009E65EB"/>
    <w:rsid w:val="009F2719"/>
    <w:rsid w:val="009F2E57"/>
    <w:rsid w:val="009F5A1F"/>
    <w:rsid w:val="00A00354"/>
    <w:rsid w:val="00A10062"/>
    <w:rsid w:val="00A116C6"/>
    <w:rsid w:val="00A16376"/>
    <w:rsid w:val="00A2300A"/>
    <w:rsid w:val="00A26D4D"/>
    <w:rsid w:val="00A308E3"/>
    <w:rsid w:val="00A30AB2"/>
    <w:rsid w:val="00A316F7"/>
    <w:rsid w:val="00A45235"/>
    <w:rsid w:val="00A452EE"/>
    <w:rsid w:val="00A468D6"/>
    <w:rsid w:val="00A50B02"/>
    <w:rsid w:val="00A53D2C"/>
    <w:rsid w:val="00A606B8"/>
    <w:rsid w:val="00A60C1E"/>
    <w:rsid w:val="00A6136F"/>
    <w:rsid w:val="00A62CC8"/>
    <w:rsid w:val="00A639CA"/>
    <w:rsid w:val="00A63DD8"/>
    <w:rsid w:val="00A6464C"/>
    <w:rsid w:val="00A66D92"/>
    <w:rsid w:val="00A735C6"/>
    <w:rsid w:val="00A73B61"/>
    <w:rsid w:val="00A80A87"/>
    <w:rsid w:val="00A8214B"/>
    <w:rsid w:val="00A8772C"/>
    <w:rsid w:val="00A9717D"/>
    <w:rsid w:val="00A97ADC"/>
    <w:rsid w:val="00AA1662"/>
    <w:rsid w:val="00AA474D"/>
    <w:rsid w:val="00AA5351"/>
    <w:rsid w:val="00AB5ECC"/>
    <w:rsid w:val="00AC2B79"/>
    <w:rsid w:val="00AC42F4"/>
    <w:rsid w:val="00AD2D1F"/>
    <w:rsid w:val="00AD3AFE"/>
    <w:rsid w:val="00AD61EB"/>
    <w:rsid w:val="00B0231B"/>
    <w:rsid w:val="00B05AC7"/>
    <w:rsid w:val="00B20E8C"/>
    <w:rsid w:val="00B303A3"/>
    <w:rsid w:val="00B32378"/>
    <w:rsid w:val="00B347DC"/>
    <w:rsid w:val="00B459C4"/>
    <w:rsid w:val="00B50D06"/>
    <w:rsid w:val="00B542D0"/>
    <w:rsid w:val="00B578A0"/>
    <w:rsid w:val="00B603B6"/>
    <w:rsid w:val="00B6190D"/>
    <w:rsid w:val="00B66421"/>
    <w:rsid w:val="00B71734"/>
    <w:rsid w:val="00B71BED"/>
    <w:rsid w:val="00B72249"/>
    <w:rsid w:val="00B72362"/>
    <w:rsid w:val="00B77EC1"/>
    <w:rsid w:val="00B813BC"/>
    <w:rsid w:val="00B8341F"/>
    <w:rsid w:val="00B83A59"/>
    <w:rsid w:val="00B83F2D"/>
    <w:rsid w:val="00BA5F80"/>
    <w:rsid w:val="00BB1876"/>
    <w:rsid w:val="00BB2655"/>
    <w:rsid w:val="00BB3260"/>
    <w:rsid w:val="00BC679E"/>
    <w:rsid w:val="00BC6A5C"/>
    <w:rsid w:val="00BC72D3"/>
    <w:rsid w:val="00BD1782"/>
    <w:rsid w:val="00BD18C3"/>
    <w:rsid w:val="00BD5B37"/>
    <w:rsid w:val="00BE22C8"/>
    <w:rsid w:val="00BE37C0"/>
    <w:rsid w:val="00BF2436"/>
    <w:rsid w:val="00BF41BF"/>
    <w:rsid w:val="00BF44FC"/>
    <w:rsid w:val="00BF7648"/>
    <w:rsid w:val="00C00FE9"/>
    <w:rsid w:val="00C01903"/>
    <w:rsid w:val="00C02253"/>
    <w:rsid w:val="00C03295"/>
    <w:rsid w:val="00C20B11"/>
    <w:rsid w:val="00C21B85"/>
    <w:rsid w:val="00C2260A"/>
    <w:rsid w:val="00C22C03"/>
    <w:rsid w:val="00C3321A"/>
    <w:rsid w:val="00C3456F"/>
    <w:rsid w:val="00C41EDD"/>
    <w:rsid w:val="00C44970"/>
    <w:rsid w:val="00C45038"/>
    <w:rsid w:val="00C45740"/>
    <w:rsid w:val="00C46FE6"/>
    <w:rsid w:val="00C534F5"/>
    <w:rsid w:val="00C537B9"/>
    <w:rsid w:val="00C54CEB"/>
    <w:rsid w:val="00C57445"/>
    <w:rsid w:val="00C667AE"/>
    <w:rsid w:val="00C66D99"/>
    <w:rsid w:val="00C70822"/>
    <w:rsid w:val="00C7259E"/>
    <w:rsid w:val="00C73036"/>
    <w:rsid w:val="00C759BD"/>
    <w:rsid w:val="00C8468A"/>
    <w:rsid w:val="00C84CBB"/>
    <w:rsid w:val="00C94CB9"/>
    <w:rsid w:val="00C975F7"/>
    <w:rsid w:val="00C97B4F"/>
    <w:rsid w:val="00CA4EF0"/>
    <w:rsid w:val="00CA5B6A"/>
    <w:rsid w:val="00CA6799"/>
    <w:rsid w:val="00CB2E42"/>
    <w:rsid w:val="00CC1FE9"/>
    <w:rsid w:val="00CC3006"/>
    <w:rsid w:val="00CC3FCE"/>
    <w:rsid w:val="00CD1BBA"/>
    <w:rsid w:val="00CD4EDB"/>
    <w:rsid w:val="00CD7219"/>
    <w:rsid w:val="00CE46FB"/>
    <w:rsid w:val="00CE54FA"/>
    <w:rsid w:val="00CE588D"/>
    <w:rsid w:val="00CE62AB"/>
    <w:rsid w:val="00CF0216"/>
    <w:rsid w:val="00D00019"/>
    <w:rsid w:val="00D00874"/>
    <w:rsid w:val="00D03C35"/>
    <w:rsid w:val="00D058E9"/>
    <w:rsid w:val="00D06E85"/>
    <w:rsid w:val="00D17B27"/>
    <w:rsid w:val="00D200A7"/>
    <w:rsid w:val="00D22D31"/>
    <w:rsid w:val="00D24983"/>
    <w:rsid w:val="00D27B71"/>
    <w:rsid w:val="00D3195C"/>
    <w:rsid w:val="00D34A97"/>
    <w:rsid w:val="00D37652"/>
    <w:rsid w:val="00D403D1"/>
    <w:rsid w:val="00D41A5D"/>
    <w:rsid w:val="00D519A7"/>
    <w:rsid w:val="00D55CE5"/>
    <w:rsid w:val="00D57C4B"/>
    <w:rsid w:val="00D62914"/>
    <w:rsid w:val="00D63386"/>
    <w:rsid w:val="00D655A2"/>
    <w:rsid w:val="00D72CF7"/>
    <w:rsid w:val="00D7476C"/>
    <w:rsid w:val="00D75802"/>
    <w:rsid w:val="00D77B8A"/>
    <w:rsid w:val="00D822E6"/>
    <w:rsid w:val="00D830E8"/>
    <w:rsid w:val="00D859AF"/>
    <w:rsid w:val="00D85EA7"/>
    <w:rsid w:val="00D867D5"/>
    <w:rsid w:val="00D95CC1"/>
    <w:rsid w:val="00DA3C4C"/>
    <w:rsid w:val="00DA44EA"/>
    <w:rsid w:val="00DA5FDF"/>
    <w:rsid w:val="00DA7EAE"/>
    <w:rsid w:val="00DB110F"/>
    <w:rsid w:val="00DC1B22"/>
    <w:rsid w:val="00DC1C0B"/>
    <w:rsid w:val="00DC2134"/>
    <w:rsid w:val="00DD62C6"/>
    <w:rsid w:val="00DD6A63"/>
    <w:rsid w:val="00DE1408"/>
    <w:rsid w:val="00DE16D6"/>
    <w:rsid w:val="00DE2E8B"/>
    <w:rsid w:val="00DE3E6E"/>
    <w:rsid w:val="00DE646A"/>
    <w:rsid w:val="00DE74B7"/>
    <w:rsid w:val="00DE7E87"/>
    <w:rsid w:val="00DF0109"/>
    <w:rsid w:val="00DF017D"/>
    <w:rsid w:val="00DF2D7A"/>
    <w:rsid w:val="00DF3661"/>
    <w:rsid w:val="00E02F41"/>
    <w:rsid w:val="00E104C5"/>
    <w:rsid w:val="00E11196"/>
    <w:rsid w:val="00E116D9"/>
    <w:rsid w:val="00E12F3F"/>
    <w:rsid w:val="00E13149"/>
    <w:rsid w:val="00E16D38"/>
    <w:rsid w:val="00E209F3"/>
    <w:rsid w:val="00E20C35"/>
    <w:rsid w:val="00E2484C"/>
    <w:rsid w:val="00E25B39"/>
    <w:rsid w:val="00E25DFF"/>
    <w:rsid w:val="00E37CA7"/>
    <w:rsid w:val="00E37FF3"/>
    <w:rsid w:val="00E435BD"/>
    <w:rsid w:val="00E473EB"/>
    <w:rsid w:val="00E514B7"/>
    <w:rsid w:val="00E53003"/>
    <w:rsid w:val="00E61C15"/>
    <w:rsid w:val="00E65BCB"/>
    <w:rsid w:val="00E67323"/>
    <w:rsid w:val="00E70863"/>
    <w:rsid w:val="00E801AF"/>
    <w:rsid w:val="00E832E6"/>
    <w:rsid w:val="00E913FD"/>
    <w:rsid w:val="00E93749"/>
    <w:rsid w:val="00EA0397"/>
    <w:rsid w:val="00EC0E5A"/>
    <w:rsid w:val="00EC3D03"/>
    <w:rsid w:val="00EC62E7"/>
    <w:rsid w:val="00EC7C7C"/>
    <w:rsid w:val="00ED0147"/>
    <w:rsid w:val="00ED4263"/>
    <w:rsid w:val="00ED7482"/>
    <w:rsid w:val="00EE2070"/>
    <w:rsid w:val="00EE2D10"/>
    <w:rsid w:val="00EE4FDD"/>
    <w:rsid w:val="00EF12F3"/>
    <w:rsid w:val="00EF25EF"/>
    <w:rsid w:val="00EF3993"/>
    <w:rsid w:val="00EF502E"/>
    <w:rsid w:val="00EF5B8C"/>
    <w:rsid w:val="00EF71A8"/>
    <w:rsid w:val="00F01A31"/>
    <w:rsid w:val="00F05661"/>
    <w:rsid w:val="00F065CC"/>
    <w:rsid w:val="00F1165A"/>
    <w:rsid w:val="00F12C95"/>
    <w:rsid w:val="00F20CE3"/>
    <w:rsid w:val="00F27DBB"/>
    <w:rsid w:val="00F30B38"/>
    <w:rsid w:val="00F348D9"/>
    <w:rsid w:val="00F403C0"/>
    <w:rsid w:val="00F43A40"/>
    <w:rsid w:val="00F47CDD"/>
    <w:rsid w:val="00F5358B"/>
    <w:rsid w:val="00F62075"/>
    <w:rsid w:val="00F65AA0"/>
    <w:rsid w:val="00F66C30"/>
    <w:rsid w:val="00F67BFA"/>
    <w:rsid w:val="00F72A93"/>
    <w:rsid w:val="00F72B53"/>
    <w:rsid w:val="00F74FEE"/>
    <w:rsid w:val="00F835AF"/>
    <w:rsid w:val="00F84787"/>
    <w:rsid w:val="00F856F6"/>
    <w:rsid w:val="00F85A9C"/>
    <w:rsid w:val="00F87B36"/>
    <w:rsid w:val="00F9385D"/>
    <w:rsid w:val="00F9419D"/>
    <w:rsid w:val="00F95490"/>
    <w:rsid w:val="00F95882"/>
    <w:rsid w:val="00F97B00"/>
    <w:rsid w:val="00FA228B"/>
    <w:rsid w:val="00FA37EE"/>
    <w:rsid w:val="00FA39E9"/>
    <w:rsid w:val="00FA409F"/>
    <w:rsid w:val="00FA41BE"/>
    <w:rsid w:val="00FA4C6E"/>
    <w:rsid w:val="00FB2D1F"/>
    <w:rsid w:val="00FB423B"/>
    <w:rsid w:val="00FB4473"/>
    <w:rsid w:val="00FB51DF"/>
    <w:rsid w:val="00FC526B"/>
    <w:rsid w:val="00FC79D0"/>
    <w:rsid w:val="00FD01C1"/>
    <w:rsid w:val="00FD0BD9"/>
    <w:rsid w:val="00FD294E"/>
    <w:rsid w:val="00FD2D0B"/>
    <w:rsid w:val="00FE5586"/>
    <w:rsid w:val="00FE575A"/>
    <w:rsid w:val="00FE5802"/>
    <w:rsid w:val="00FE674A"/>
    <w:rsid w:val="00FF377E"/>
    <w:rsid w:val="00FF4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BCA0D5-CADC-4BEF-9F43-5472AB8C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mbr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436"/>
    <w:pPr>
      <w:spacing w:before="100" w:beforeAutospacing="1" w:after="100" w:afterAutospacing="1"/>
      <w:ind w:left="720" w:hanging="360"/>
    </w:pPr>
    <w:rPr>
      <w:rFonts w:ascii="Cambria" w:hAnsi="Cambria"/>
      <w:sz w:val="24"/>
      <w:szCs w:val="28"/>
    </w:rPr>
  </w:style>
  <w:style w:type="paragraph" w:styleId="Heading1">
    <w:name w:val="heading 1"/>
    <w:basedOn w:val="Normal"/>
    <w:next w:val="Normal"/>
    <w:link w:val="Heading1Char"/>
    <w:uiPriority w:val="9"/>
    <w:qFormat/>
    <w:rsid w:val="00A6464C"/>
    <w:pPr>
      <w:keepNext/>
      <w:spacing w:before="240" w:after="60"/>
      <w:outlineLvl w:val="0"/>
    </w:pPr>
    <w:rPr>
      <w:rFonts w:eastAsia="Times New Roman"/>
      <w:b/>
      <w:kern w:val="32"/>
      <w:sz w:val="32"/>
      <w:szCs w:val="32"/>
    </w:rPr>
  </w:style>
  <w:style w:type="paragraph" w:styleId="Heading2">
    <w:name w:val="heading 2"/>
    <w:basedOn w:val="Normal"/>
    <w:next w:val="Normal"/>
    <w:link w:val="Heading2Char"/>
    <w:uiPriority w:val="9"/>
    <w:qFormat/>
    <w:rsid w:val="00543436"/>
    <w:pPr>
      <w:keepNext/>
      <w:spacing w:before="240" w:after="60"/>
      <w:outlineLvl w:val="1"/>
    </w:pPr>
    <w:rPr>
      <w:rFonts w:cs="Arial"/>
      <w:b/>
      <w:i/>
      <w:iCs/>
      <w:sz w:val="28"/>
    </w:rPr>
  </w:style>
  <w:style w:type="paragraph" w:styleId="Heading3">
    <w:name w:val="heading 3"/>
    <w:basedOn w:val="Normal"/>
    <w:next w:val="Normal"/>
    <w:link w:val="Heading3Char"/>
    <w:uiPriority w:val="9"/>
    <w:qFormat/>
    <w:rsid w:val="00543436"/>
    <w:pPr>
      <w:keepNext/>
      <w:spacing w:before="240" w:after="60"/>
      <w:outlineLvl w:val="2"/>
    </w:pPr>
    <w:rPr>
      <w:rFonts w:cs="Arial"/>
      <w:b/>
      <w:sz w:val="26"/>
      <w:szCs w:val="26"/>
    </w:rPr>
  </w:style>
  <w:style w:type="paragraph" w:styleId="Heading4">
    <w:name w:val="heading 4"/>
    <w:basedOn w:val="Normal"/>
    <w:next w:val="Normal"/>
    <w:link w:val="Heading4Char"/>
    <w:uiPriority w:val="9"/>
    <w:qFormat/>
    <w:rsid w:val="00543436"/>
    <w:pPr>
      <w:keepNext/>
      <w:spacing w:before="240" w:after="60"/>
      <w:outlineLvl w:val="3"/>
    </w:pPr>
    <w:rPr>
      <w:rFonts w:ascii="Times New Roman" w:hAnsi="Times New Roman"/>
      <w:b/>
      <w:sz w:val="28"/>
    </w:rPr>
  </w:style>
  <w:style w:type="paragraph" w:styleId="Heading5">
    <w:name w:val="heading 5"/>
    <w:basedOn w:val="Normal"/>
    <w:next w:val="Normal"/>
    <w:link w:val="Heading5Char"/>
    <w:uiPriority w:val="9"/>
    <w:qFormat/>
    <w:rsid w:val="00543436"/>
    <w:pPr>
      <w:spacing w:before="240" w:after="60"/>
      <w:outlineLvl w:val="4"/>
    </w:pPr>
    <w:rPr>
      <w:rFonts w:ascii="Times New Roman" w:hAnsi="Times New Roman"/>
      <w:b/>
      <w:i/>
      <w:iCs/>
      <w:sz w:val="26"/>
      <w:szCs w:val="26"/>
    </w:rPr>
  </w:style>
  <w:style w:type="paragraph" w:styleId="Heading6">
    <w:name w:val="heading 6"/>
    <w:basedOn w:val="Normal"/>
    <w:next w:val="Normal"/>
    <w:link w:val="Heading6Char"/>
    <w:uiPriority w:val="9"/>
    <w:qFormat/>
    <w:rsid w:val="00543436"/>
    <w:pPr>
      <w:spacing w:before="240" w:after="60"/>
      <w:outlineLvl w:val="5"/>
    </w:pPr>
    <w:rPr>
      <w:rFonts w:ascii="Times New Roman" w:hAnsi="Times New Roman"/>
      <w:b/>
      <w:sz w:val="22"/>
      <w:szCs w:val="22"/>
    </w:rPr>
  </w:style>
  <w:style w:type="paragraph" w:styleId="Heading7">
    <w:name w:val="heading 7"/>
    <w:basedOn w:val="Normal"/>
    <w:next w:val="Normal"/>
    <w:link w:val="Heading7Char"/>
    <w:uiPriority w:val="9"/>
    <w:qFormat/>
    <w:rsid w:val="00543436"/>
    <w:pPr>
      <w:spacing w:before="240" w:after="60"/>
      <w:outlineLvl w:val="6"/>
    </w:pPr>
    <w:rPr>
      <w:rFonts w:ascii="Times New Roman" w:hAnsi="Times New Roman"/>
    </w:rPr>
  </w:style>
  <w:style w:type="paragraph" w:styleId="Heading8">
    <w:name w:val="heading 8"/>
    <w:basedOn w:val="Normal"/>
    <w:next w:val="Normal"/>
    <w:link w:val="Heading8Char"/>
    <w:uiPriority w:val="9"/>
    <w:qFormat/>
    <w:rsid w:val="00543436"/>
    <w:pPr>
      <w:spacing w:before="240" w:after="60"/>
      <w:outlineLvl w:val="7"/>
    </w:pPr>
    <w:rPr>
      <w:rFonts w:ascii="Times New Roman" w:hAnsi="Times New Roman"/>
      <w:i/>
      <w:iCs/>
    </w:rPr>
  </w:style>
  <w:style w:type="paragraph" w:styleId="Heading9">
    <w:name w:val="heading 9"/>
    <w:basedOn w:val="Normal"/>
    <w:next w:val="Normal"/>
    <w:link w:val="Heading9Char"/>
    <w:uiPriority w:val="9"/>
    <w:qFormat/>
    <w:rsid w:val="00543436"/>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3436"/>
    <w:rPr>
      <w:rFonts w:ascii="Cambria" w:eastAsia="Cambria" w:hAnsi="Cambria" w:cs="Arial"/>
      <w:b/>
      <w:bCs/>
      <w:i/>
      <w:iCs/>
      <w:sz w:val="28"/>
      <w:szCs w:val="28"/>
      <w:lang w:val="en-US" w:eastAsia="en-US"/>
    </w:rPr>
  </w:style>
  <w:style w:type="character" w:customStyle="1" w:styleId="Heading3Char">
    <w:name w:val="Heading 3 Char"/>
    <w:basedOn w:val="DefaultParagraphFont"/>
    <w:link w:val="Heading3"/>
    <w:uiPriority w:val="9"/>
    <w:rsid w:val="00543436"/>
    <w:rPr>
      <w:rFonts w:ascii="Cambria" w:eastAsia="Cambria" w:hAnsi="Cambria" w:cs="Arial"/>
      <w:b/>
      <w:bCs/>
      <w:sz w:val="26"/>
      <w:szCs w:val="26"/>
      <w:lang w:val="en-US" w:eastAsia="en-US"/>
    </w:rPr>
  </w:style>
  <w:style w:type="character" w:customStyle="1" w:styleId="Heading4Char">
    <w:name w:val="Heading 4 Char"/>
    <w:basedOn w:val="DefaultParagraphFont"/>
    <w:link w:val="Heading4"/>
    <w:uiPriority w:val="9"/>
    <w:rsid w:val="00543436"/>
    <w:rPr>
      <w:rFonts w:eastAsia="Cambria"/>
      <w:b/>
      <w:bCs/>
      <w:sz w:val="28"/>
      <w:szCs w:val="28"/>
      <w:lang w:val="en-US" w:eastAsia="en-US"/>
    </w:rPr>
  </w:style>
  <w:style w:type="character" w:customStyle="1" w:styleId="Heading5Char">
    <w:name w:val="Heading 5 Char"/>
    <w:basedOn w:val="DefaultParagraphFont"/>
    <w:link w:val="Heading5"/>
    <w:uiPriority w:val="9"/>
    <w:rsid w:val="00543436"/>
    <w:rPr>
      <w:rFonts w:eastAsia="Cambria"/>
      <w:b/>
      <w:bCs/>
      <w:i/>
      <w:iCs/>
      <w:sz w:val="26"/>
      <w:szCs w:val="26"/>
      <w:lang w:val="en-US" w:eastAsia="en-US"/>
    </w:rPr>
  </w:style>
  <w:style w:type="character" w:customStyle="1" w:styleId="Heading6Char">
    <w:name w:val="Heading 6 Char"/>
    <w:basedOn w:val="DefaultParagraphFont"/>
    <w:link w:val="Heading6"/>
    <w:uiPriority w:val="9"/>
    <w:rsid w:val="00543436"/>
    <w:rPr>
      <w:rFonts w:eastAsia="Cambria"/>
      <w:b/>
      <w:bCs/>
      <w:sz w:val="22"/>
      <w:szCs w:val="22"/>
      <w:lang w:val="en-US" w:eastAsia="en-US"/>
    </w:rPr>
  </w:style>
  <w:style w:type="character" w:customStyle="1" w:styleId="Heading7Char">
    <w:name w:val="Heading 7 Char"/>
    <w:basedOn w:val="DefaultParagraphFont"/>
    <w:link w:val="Heading7"/>
    <w:uiPriority w:val="9"/>
    <w:rsid w:val="00543436"/>
    <w:rPr>
      <w:rFonts w:eastAsia="Cambria"/>
      <w:sz w:val="24"/>
      <w:szCs w:val="24"/>
      <w:lang w:val="en-US" w:eastAsia="en-US"/>
    </w:rPr>
  </w:style>
  <w:style w:type="character" w:customStyle="1" w:styleId="Heading8Char">
    <w:name w:val="Heading 8 Char"/>
    <w:basedOn w:val="DefaultParagraphFont"/>
    <w:link w:val="Heading8"/>
    <w:uiPriority w:val="9"/>
    <w:rsid w:val="00543436"/>
    <w:rPr>
      <w:rFonts w:eastAsia="Cambria"/>
      <w:i/>
      <w:iCs/>
      <w:sz w:val="24"/>
      <w:szCs w:val="24"/>
      <w:lang w:val="en-US" w:eastAsia="en-US"/>
    </w:rPr>
  </w:style>
  <w:style w:type="character" w:customStyle="1" w:styleId="Heading9Char">
    <w:name w:val="Heading 9 Char"/>
    <w:basedOn w:val="DefaultParagraphFont"/>
    <w:link w:val="Heading9"/>
    <w:uiPriority w:val="9"/>
    <w:rsid w:val="00543436"/>
    <w:rPr>
      <w:rFonts w:ascii="Cambria" w:eastAsia="Cambria" w:hAnsi="Cambria"/>
      <w:sz w:val="22"/>
      <w:szCs w:val="22"/>
      <w:lang w:val="en-US" w:eastAsia="en-US"/>
    </w:rPr>
  </w:style>
  <w:style w:type="paragraph" w:styleId="Caption">
    <w:name w:val="caption"/>
    <w:basedOn w:val="Normal"/>
    <w:next w:val="Normal"/>
    <w:uiPriority w:val="35"/>
    <w:qFormat/>
    <w:rsid w:val="00543436"/>
    <w:rPr>
      <w:b/>
      <w:sz w:val="20"/>
      <w:szCs w:val="20"/>
    </w:rPr>
  </w:style>
  <w:style w:type="paragraph" w:styleId="Title">
    <w:name w:val="Title"/>
    <w:basedOn w:val="Normal"/>
    <w:next w:val="Normal"/>
    <w:link w:val="TitleChar"/>
    <w:uiPriority w:val="10"/>
    <w:qFormat/>
    <w:rsid w:val="00543436"/>
    <w:pPr>
      <w:pBdr>
        <w:bottom w:val="single" w:sz="8" w:space="4" w:color="4F81BD"/>
      </w:pBdr>
      <w:spacing w:before="0" w:after="300"/>
      <w:contextualSpacing/>
    </w:pPr>
    <w:rPr>
      <w:rFonts w:eastAsia="Times New Roman"/>
      <w:color w:val="17365D"/>
      <w:spacing w:val="5"/>
      <w:kern w:val="28"/>
      <w:sz w:val="52"/>
      <w:szCs w:val="52"/>
    </w:rPr>
  </w:style>
  <w:style w:type="character" w:customStyle="1" w:styleId="TitleChar">
    <w:name w:val="Title Char"/>
    <w:basedOn w:val="DefaultParagraphFont"/>
    <w:link w:val="Title"/>
    <w:uiPriority w:val="10"/>
    <w:rsid w:val="00543436"/>
    <w:rPr>
      <w:rFonts w:ascii="Cambria" w:eastAsia="Times New Roman" w:hAnsi="Cambria" w:cs="Times New Roman"/>
      <w:color w:val="17365D"/>
      <w:spacing w:val="5"/>
      <w:kern w:val="28"/>
      <w:sz w:val="52"/>
      <w:szCs w:val="52"/>
      <w:lang w:val="en-US" w:eastAsia="en-US"/>
    </w:rPr>
  </w:style>
  <w:style w:type="paragraph" w:styleId="Subtitle">
    <w:name w:val="Subtitle"/>
    <w:basedOn w:val="Normal"/>
    <w:next w:val="Normal"/>
    <w:link w:val="SubtitleChar"/>
    <w:uiPriority w:val="11"/>
    <w:qFormat/>
    <w:rsid w:val="00543436"/>
    <w:pPr>
      <w:numPr>
        <w:ilvl w:val="1"/>
      </w:numPr>
      <w:ind w:left="714" w:hanging="357"/>
    </w:pPr>
    <w:rPr>
      <w:rFonts w:eastAsia="Times New Roman"/>
      <w:i/>
      <w:iCs/>
      <w:color w:val="4F81BD"/>
      <w:spacing w:val="15"/>
    </w:rPr>
  </w:style>
  <w:style w:type="character" w:customStyle="1" w:styleId="SubtitleChar">
    <w:name w:val="Subtitle Char"/>
    <w:basedOn w:val="DefaultParagraphFont"/>
    <w:link w:val="Subtitle"/>
    <w:uiPriority w:val="11"/>
    <w:rsid w:val="00543436"/>
    <w:rPr>
      <w:rFonts w:ascii="Cambria" w:eastAsia="Times New Roman" w:hAnsi="Cambria" w:cs="Times New Roman"/>
      <w:i/>
      <w:iCs/>
      <w:color w:val="4F81BD"/>
      <w:spacing w:val="15"/>
      <w:sz w:val="24"/>
      <w:szCs w:val="24"/>
      <w:lang w:val="en-US" w:eastAsia="en-US"/>
    </w:rPr>
  </w:style>
  <w:style w:type="character" w:styleId="Strong">
    <w:name w:val="Strong"/>
    <w:uiPriority w:val="22"/>
    <w:qFormat/>
    <w:rsid w:val="00543436"/>
    <w:rPr>
      <w:b/>
      <w:bCs/>
    </w:rPr>
  </w:style>
  <w:style w:type="character" w:styleId="Emphasis">
    <w:name w:val="Emphasis"/>
    <w:basedOn w:val="DefaultParagraphFont"/>
    <w:uiPriority w:val="20"/>
    <w:qFormat/>
    <w:rsid w:val="00543436"/>
    <w:rPr>
      <w:i/>
      <w:iCs/>
    </w:rPr>
  </w:style>
  <w:style w:type="paragraph" w:styleId="NoSpacing">
    <w:name w:val="No Spacing"/>
    <w:uiPriority w:val="1"/>
    <w:qFormat/>
    <w:rsid w:val="00543436"/>
    <w:pPr>
      <w:spacing w:beforeAutospacing="1" w:afterAutospacing="1"/>
      <w:ind w:left="720" w:hanging="360"/>
    </w:pPr>
    <w:rPr>
      <w:rFonts w:ascii="Cambria" w:hAnsi="Cambria"/>
      <w:sz w:val="24"/>
      <w:szCs w:val="28"/>
    </w:rPr>
  </w:style>
  <w:style w:type="paragraph" w:styleId="ListParagraph">
    <w:name w:val="List Paragraph"/>
    <w:basedOn w:val="Normal"/>
    <w:next w:val="Heading4"/>
    <w:link w:val="ListParagraphChar"/>
    <w:uiPriority w:val="99"/>
    <w:qFormat/>
    <w:rsid w:val="00543436"/>
    <w:pPr>
      <w:contextualSpacing/>
    </w:pPr>
  </w:style>
  <w:style w:type="character" w:customStyle="1" w:styleId="ListParagraphChar">
    <w:name w:val="List Paragraph Char"/>
    <w:basedOn w:val="DefaultParagraphFont"/>
    <w:link w:val="ListParagraph"/>
    <w:uiPriority w:val="34"/>
    <w:rsid w:val="00543436"/>
    <w:rPr>
      <w:rFonts w:ascii="Cambria" w:eastAsia="Cambria" w:hAnsi="Cambria"/>
      <w:sz w:val="24"/>
      <w:szCs w:val="24"/>
      <w:lang w:val="en-US" w:eastAsia="en-US"/>
    </w:rPr>
  </w:style>
  <w:style w:type="paragraph" w:styleId="Quote">
    <w:name w:val="Quote"/>
    <w:basedOn w:val="Normal"/>
    <w:next w:val="Normal"/>
    <w:link w:val="QuoteChar"/>
    <w:uiPriority w:val="29"/>
    <w:qFormat/>
    <w:rsid w:val="00543436"/>
    <w:rPr>
      <w:i/>
      <w:iCs/>
      <w:color w:val="000000"/>
    </w:rPr>
  </w:style>
  <w:style w:type="character" w:customStyle="1" w:styleId="QuoteChar">
    <w:name w:val="Quote Char"/>
    <w:basedOn w:val="DefaultParagraphFont"/>
    <w:link w:val="Quote"/>
    <w:uiPriority w:val="29"/>
    <w:rsid w:val="00543436"/>
    <w:rPr>
      <w:rFonts w:ascii="Cambria" w:eastAsia="Cambria" w:hAnsi="Cambria"/>
      <w:i/>
      <w:iCs/>
      <w:color w:val="000000"/>
      <w:sz w:val="24"/>
      <w:szCs w:val="24"/>
      <w:lang w:val="en-US" w:eastAsia="en-US"/>
    </w:rPr>
  </w:style>
  <w:style w:type="paragraph" w:styleId="IntenseQuote">
    <w:name w:val="Intense Quote"/>
    <w:basedOn w:val="Normal"/>
    <w:next w:val="Normal"/>
    <w:link w:val="IntenseQuoteChar"/>
    <w:uiPriority w:val="30"/>
    <w:qFormat/>
    <w:rsid w:val="00543436"/>
    <w:pPr>
      <w:pBdr>
        <w:bottom w:val="single" w:sz="4" w:space="4" w:color="4F81BD"/>
      </w:pBdr>
      <w:spacing w:before="200" w:after="280"/>
      <w:ind w:left="936" w:right="936"/>
    </w:pPr>
    <w:rPr>
      <w:b/>
      <w:i/>
      <w:iCs/>
      <w:color w:val="4F81BD"/>
    </w:rPr>
  </w:style>
  <w:style w:type="character" w:customStyle="1" w:styleId="IntenseQuoteChar">
    <w:name w:val="Intense Quote Char"/>
    <w:basedOn w:val="DefaultParagraphFont"/>
    <w:link w:val="IntenseQuote"/>
    <w:uiPriority w:val="30"/>
    <w:rsid w:val="00543436"/>
    <w:rPr>
      <w:rFonts w:ascii="Cambria" w:eastAsia="Cambria" w:hAnsi="Cambria"/>
      <w:b/>
      <w:bCs/>
      <w:i/>
      <w:iCs/>
      <w:color w:val="4F81BD"/>
      <w:sz w:val="24"/>
      <w:szCs w:val="24"/>
      <w:lang w:val="en-US" w:eastAsia="en-US"/>
    </w:rPr>
  </w:style>
  <w:style w:type="character" w:styleId="SubtleEmphasis">
    <w:name w:val="Subtle Emphasis"/>
    <w:uiPriority w:val="19"/>
    <w:qFormat/>
    <w:rsid w:val="00543436"/>
    <w:rPr>
      <w:i/>
      <w:iCs/>
      <w:color w:val="808080"/>
    </w:rPr>
  </w:style>
  <w:style w:type="character" w:styleId="IntenseEmphasis">
    <w:name w:val="Intense Emphasis"/>
    <w:uiPriority w:val="21"/>
    <w:qFormat/>
    <w:rsid w:val="00543436"/>
    <w:rPr>
      <w:b/>
      <w:bCs/>
      <w:i/>
      <w:iCs/>
      <w:color w:val="4F81BD"/>
    </w:rPr>
  </w:style>
  <w:style w:type="character" w:styleId="SubtleReference">
    <w:name w:val="Subtle Reference"/>
    <w:basedOn w:val="DefaultParagraphFont"/>
    <w:uiPriority w:val="31"/>
    <w:qFormat/>
    <w:rsid w:val="00543436"/>
    <w:rPr>
      <w:smallCaps/>
      <w:color w:val="C0504D"/>
      <w:u w:val="single"/>
    </w:rPr>
  </w:style>
  <w:style w:type="character" w:styleId="IntenseReference">
    <w:name w:val="Intense Reference"/>
    <w:uiPriority w:val="32"/>
    <w:qFormat/>
    <w:rsid w:val="00543436"/>
    <w:rPr>
      <w:b/>
      <w:bCs/>
      <w:smallCaps/>
      <w:color w:val="C0504D"/>
      <w:spacing w:val="5"/>
      <w:u w:val="single"/>
    </w:rPr>
  </w:style>
  <w:style w:type="character" w:styleId="BookTitle">
    <w:name w:val="Book Title"/>
    <w:basedOn w:val="DefaultParagraphFont"/>
    <w:uiPriority w:val="33"/>
    <w:qFormat/>
    <w:rsid w:val="00543436"/>
    <w:rPr>
      <w:b/>
      <w:bCs/>
      <w:smallCaps/>
      <w:spacing w:val="5"/>
    </w:rPr>
  </w:style>
  <w:style w:type="character" w:customStyle="1" w:styleId="Heading1Char">
    <w:name w:val="Heading 1 Char"/>
    <w:basedOn w:val="DefaultParagraphFont"/>
    <w:link w:val="Heading1"/>
    <w:uiPriority w:val="9"/>
    <w:rsid w:val="00A6464C"/>
    <w:rPr>
      <w:rFonts w:ascii="Cambria" w:eastAsia="Times New Roman" w:hAnsi="Cambria" w:cs="Times New Roman"/>
      <w:b/>
      <w:bCs/>
      <w:kern w:val="32"/>
      <w:sz w:val="32"/>
      <w:szCs w:val="32"/>
    </w:rPr>
  </w:style>
  <w:style w:type="paragraph" w:styleId="TOCHeading">
    <w:name w:val="TOC Heading"/>
    <w:basedOn w:val="Heading1"/>
    <w:next w:val="Normal"/>
    <w:uiPriority w:val="39"/>
    <w:qFormat/>
    <w:rsid w:val="00543436"/>
    <w:pPr>
      <w:keepLines/>
      <w:spacing w:before="480" w:after="0"/>
      <w:outlineLvl w:val="9"/>
    </w:pPr>
    <w:rPr>
      <w:color w:val="365F91"/>
      <w:kern w:val="0"/>
      <w:sz w:val="28"/>
      <w:szCs w:val="28"/>
    </w:rPr>
  </w:style>
  <w:style w:type="paragraph" w:customStyle="1" w:styleId="HeaderPart">
    <w:name w:val="Header Part"/>
    <w:basedOn w:val="Heading2"/>
    <w:next w:val="Heading2"/>
    <w:link w:val="HeaderPartChar"/>
    <w:qFormat/>
    <w:rsid w:val="00543436"/>
    <w:pPr>
      <w:numPr>
        <w:numId w:val="13"/>
      </w:numPr>
      <w:spacing w:before="360" w:beforeAutospacing="0" w:after="360" w:afterAutospacing="0"/>
      <w:jc w:val="center"/>
    </w:pPr>
    <w:rPr>
      <w:i w:val="0"/>
    </w:rPr>
  </w:style>
  <w:style w:type="character" w:customStyle="1" w:styleId="HeaderPartChar">
    <w:name w:val="Header Part Char"/>
    <w:basedOn w:val="ListParagraphChar"/>
    <w:link w:val="HeaderPart"/>
    <w:rsid w:val="00543436"/>
    <w:rPr>
      <w:rFonts w:ascii="Cambria" w:eastAsia="Cambria" w:hAnsi="Cambria" w:cs="Arial"/>
      <w:b/>
      <w:bCs/>
      <w:iCs/>
      <w:sz w:val="28"/>
      <w:szCs w:val="28"/>
      <w:lang w:val="en-US" w:eastAsia="en-US"/>
    </w:rPr>
  </w:style>
  <w:style w:type="paragraph" w:customStyle="1" w:styleId="Style2">
    <w:name w:val="Style2"/>
    <w:basedOn w:val="ListParagraph"/>
    <w:link w:val="Style2Char"/>
    <w:qFormat/>
    <w:rsid w:val="00543436"/>
    <w:pPr>
      <w:numPr>
        <w:ilvl w:val="1"/>
        <w:numId w:val="24"/>
      </w:numPr>
      <w:spacing w:before="120" w:beforeAutospacing="0"/>
      <w:contextualSpacing w:val="0"/>
      <w:jc w:val="both"/>
    </w:pPr>
    <w:rPr>
      <w:rFonts w:cs="Arial"/>
      <w:lang w:val="en-AU"/>
    </w:rPr>
  </w:style>
  <w:style w:type="character" w:customStyle="1" w:styleId="Style2Char">
    <w:name w:val="Style2 Char"/>
    <w:basedOn w:val="ListParagraphChar"/>
    <w:link w:val="Style2"/>
    <w:rsid w:val="00543436"/>
    <w:rPr>
      <w:rFonts w:ascii="Cambria" w:eastAsia="Cambria" w:hAnsi="Cambria" w:cs="Arial"/>
      <w:sz w:val="24"/>
      <w:szCs w:val="28"/>
      <w:lang w:val="en-AU" w:eastAsia="en-US"/>
    </w:rPr>
  </w:style>
  <w:style w:type="paragraph" w:customStyle="1" w:styleId="HeaderChapter">
    <w:name w:val="Header Chapter"/>
    <w:basedOn w:val="Heading1"/>
    <w:next w:val="Heading1"/>
    <w:link w:val="HeaderChapterChar"/>
    <w:qFormat/>
    <w:rsid w:val="00543436"/>
    <w:pPr>
      <w:widowControl w:val="0"/>
      <w:numPr>
        <w:numId w:val="15"/>
      </w:numPr>
      <w:autoSpaceDE w:val="0"/>
      <w:autoSpaceDN w:val="0"/>
      <w:spacing w:before="360" w:beforeAutospacing="0" w:after="360" w:afterAutospacing="0"/>
      <w:jc w:val="center"/>
    </w:pPr>
    <w:rPr>
      <w:rFonts w:eastAsia="Cambria" w:cs="Tahoma"/>
      <w:kern w:val="0"/>
      <w:sz w:val="28"/>
      <w:lang w:val="id-ID"/>
    </w:rPr>
  </w:style>
  <w:style w:type="character" w:customStyle="1" w:styleId="HeaderChapterChar">
    <w:name w:val="Header Chapter Char"/>
    <w:basedOn w:val="DefaultParagraphFont"/>
    <w:link w:val="HeaderChapter"/>
    <w:rsid w:val="00543436"/>
    <w:rPr>
      <w:rFonts w:ascii="Cambria" w:hAnsi="Cambria" w:cs="Tahoma"/>
      <w:b/>
      <w:bCs/>
      <w:sz w:val="28"/>
      <w:szCs w:val="32"/>
      <w:lang w:eastAsia="en-US"/>
    </w:rPr>
  </w:style>
  <w:style w:type="paragraph" w:customStyle="1" w:styleId="HeaderSection">
    <w:name w:val="Header Section"/>
    <w:basedOn w:val="Heading3"/>
    <w:next w:val="Heading3"/>
    <w:link w:val="HeaderSectionChar"/>
    <w:qFormat/>
    <w:rsid w:val="00543436"/>
    <w:pPr>
      <w:numPr>
        <w:numId w:val="16"/>
      </w:numPr>
      <w:spacing w:before="360" w:beforeAutospacing="0" w:after="360" w:afterAutospacing="0"/>
    </w:pPr>
    <w:rPr>
      <w:sz w:val="28"/>
    </w:rPr>
  </w:style>
  <w:style w:type="character" w:customStyle="1" w:styleId="HeaderSectionChar">
    <w:name w:val="Header Section Char"/>
    <w:basedOn w:val="ListParagraphChar"/>
    <w:link w:val="HeaderSection"/>
    <w:rsid w:val="00543436"/>
    <w:rPr>
      <w:rFonts w:ascii="Cambria" w:eastAsia="Cambria" w:hAnsi="Cambria" w:cs="Arial"/>
      <w:b/>
      <w:bCs/>
      <w:sz w:val="28"/>
      <w:szCs w:val="26"/>
      <w:lang w:val="en-US" w:eastAsia="en-US"/>
    </w:rPr>
  </w:style>
  <w:style w:type="paragraph" w:customStyle="1" w:styleId="Style1">
    <w:name w:val="Style1"/>
    <w:basedOn w:val="Heading5"/>
    <w:next w:val="Heading5"/>
    <w:link w:val="Style1Char"/>
    <w:qFormat/>
    <w:rsid w:val="00543436"/>
    <w:pPr>
      <w:numPr>
        <w:ilvl w:val="2"/>
        <w:numId w:val="24"/>
      </w:numPr>
      <w:spacing w:before="100" w:after="100"/>
    </w:pPr>
    <w:rPr>
      <w:rFonts w:ascii="Cambria" w:hAnsi="Cambria" w:cs="Arial"/>
      <w:sz w:val="24"/>
    </w:rPr>
  </w:style>
  <w:style w:type="character" w:customStyle="1" w:styleId="Style1Char">
    <w:name w:val="Style1 Char"/>
    <w:basedOn w:val="Heading5Char"/>
    <w:link w:val="Style1"/>
    <w:rsid w:val="00543436"/>
    <w:rPr>
      <w:rFonts w:ascii="Cambria" w:eastAsia="Cambria" w:hAnsi="Cambria" w:cs="Arial"/>
      <w:b/>
      <w:bCs/>
      <w:i/>
      <w:iCs/>
      <w:sz w:val="26"/>
      <w:szCs w:val="26"/>
      <w:lang w:val="en-US" w:eastAsia="en-US"/>
    </w:rPr>
  </w:style>
  <w:style w:type="paragraph" w:customStyle="1" w:styleId="Style3">
    <w:name w:val="Style3"/>
    <w:basedOn w:val="Heading6"/>
    <w:next w:val="Heading6"/>
    <w:link w:val="Style3Char"/>
    <w:qFormat/>
    <w:rsid w:val="00543436"/>
    <w:pPr>
      <w:numPr>
        <w:ilvl w:val="3"/>
        <w:numId w:val="24"/>
      </w:numPr>
    </w:pPr>
    <w:rPr>
      <w:rFonts w:ascii="Cambria" w:hAnsi="Cambria" w:cs="Arial"/>
      <w:color w:val="000000"/>
    </w:rPr>
  </w:style>
  <w:style w:type="character" w:customStyle="1" w:styleId="Style3Char">
    <w:name w:val="Style3 Char"/>
    <w:basedOn w:val="Heading6Char"/>
    <w:link w:val="Style3"/>
    <w:rsid w:val="00543436"/>
    <w:rPr>
      <w:rFonts w:ascii="Cambria" w:eastAsia="Cambria" w:hAnsi="Cambria" w:cs="Arial"/>
      <w:b/>
      <w:bCs/>
      <w:color w:val="000000"/>
      <w:sz w:val="22"/>
      <w:szCs w:val="22"/>
      <w:lang w:val="en-US" w:eastAsia="en-US"/>
    </w:rPr>
  </w:style>
  <w:style w:type="paragraph" w:customStyle="1" w:styleId="Style4">
    <w:name w:val="Style4"/>
    <w:basedOn w:val="Normal"/>
    <w:link w:val="Style4Char"/>
    <w:qFormat/>
    <w:rsid w:val="00543436"/>
    <w:pPr>
      <w:widowControl w:val="0"/>
      <w:numPr>
        <w:numId w:val="19"/>
      </w:numPr>
      <w:autoSpaceDE w:val="0"/>
      <w:autoSpaceDN w:val="0"/>
      <w:spacing w:after="0" w:line="302" w:lineRule="auto"/>
      <w:jc w:val="both"/>
    </w:pPr>
  </w:style>
  <w:style w:type="character" w:customStyle="1" w:styleId="Style4Char">
    <w:name w:val="Style4 Char"/>
    <w:basedOn w:val="DefaultParagraphFont"/>
    <w:link w:val="Style4"/>
    <w:rsid w:val="00543436"/>
    <w:rPr>
      <w:rFonts w:ascii="Cambria" w:eastAsia="Cambria" w:hAnsi="Cambria"/>
      <w:sz w:val="24"/>
      <w:szCs w:val="24"/>
      <w:lang w:val="en-US" w:eastAsia="en-US"/>
    </w:rPr>
  </w:style>
  <w:style w:type="paragraph" w:customStyle="1" w:styleId="Style5">
    <w:name w:val="Style5"/>
    <w:basedOn w:val="Normal"/>
    <w:link w:val="Style5Char"/>
    <w:qFormat/>
    <w:rsid w:val="00543436"/>
    <w:pPr>
      <w:widowControl w:val="0"/>
      <w:numPr>
        <w:numId w:val="20"/>
      </w:numPr>
      <w:autoSpaceDE w:val="0"/>
      <w:autoSpaceDN w:val="0"/>
      <w:spacing w:before="120" w:beforeAutospacing="0" w:after="0" w:afterAutospacing="0"/>
      <w:jc w:val="both"/>
    </w:pPr>
  </w:style>
  <w:style w:type="character" w:customStyle="1" w:styleId="Style5Char">
    <w:name w:val="Style5 Char"/>
    <w:basedOn w:val="DefaultParagraphFont"/>
    <w:link w:val="Style5"/>
    <w:rsid w:val="00543436"/>
    <w:rPr>
      <w:rFonts w:ascii="Cambria" w:eastAsia="Cambria" w:hAnsi="Cambria"/>
      <w:sz w:val="24"/>
      <w:szCs w:val="24"/>
      <w:lang w:val="en-US" w:eastAsia="en-US"/>
    </w:rPr>
  </w:style>
  <w:style w:type="paragraph" w:customStyle="1" w:styleId="Style6">
    <w:name w:val="Style6"/>
    <w:basedOn w:val="Normal"/>
    <w:link w:val="Style6Char"/>
    <w:qFormat/>
    <w:rsid w:val="00543436"/>
    <w:pPr>
      <w:widowControl w:val="0"/>
      <w:numPr>
        <w:numId w:val="21"/>
      </w:numPr>
      <w:spacing w:before="216" w:after="0"/>
      <w:jc w:val="both"/>
    </w:pPr>
    <w:rPr>
      <w:rFonts w:ascii="Arial" w:hAnsi="Arial" w:cs="Arial"/>
      <w:sz w:val="22"/>
      <w:szCs w:val="22"/>
    </w:rPr>
  </w:style>
  <w:style w:type="character" w:customStyle="1" w:styleId="Style6Char">
    <w:name w:val="Style6 Char"/>
    <w:basedOn w:val="DefaultParagraphFont"/>
    <w:link w:val="Style6"/>
    <w:rsid w:val="00543436"/>
    <w:rPr>
      <w:rFonts w:ascii="Arial" w:eastAsia="Cambria" w:hAnsi="Arial" w:cs="Arial"/>
      <w:sz w:val="22"/>
      <w:szCs w:val="22"/>
      <w:lang w:val="en-US" w:eastAsia="en-US"/>
    </w:rPr>
  </w:style>
  <w:style w:type="paragraph" w:customStyle="1" w:styleId="Style7">
    <w:name w:val="Style7"/>
    <w:basedOn w:val="Normal"/>
    <w:link w:val="Style7Char"/>
    <w:qFormat/>
    <w:rsid w:val="00543436"/>
    <w:pPr>
      <w:contextualSpacing/>
      <w:jc w:val="both"/>
    </w:pPr>
    <w:rPr>
      <w:rFonts w:ascii="Times New Roman" w:hAnsi="Times New Roman" w:cs="Arial"/>
      <w:b/>
      <w:lang w:val="en-AU"/>
    </w:rPr>
  </w:style>
  <w:style w:type="character" w:customStyle="1" w:styleId="Style7Char">
    <w:name w:val="Style7 Char"/>
    <w:basedOn w:val="DefaultParagraphFont"/>
    <w:link w:val="Style7"/>
    <w:rsid w:val="00543436"/>
    <w:rPr>
      <w:rFonts w:eastAsia="Cambria" w:cs="Arial"/>
      <w:b/>
      <w:sz w:val="24"/>
      <w:szCs w:val="24"/>
      <w:lang w:val="en-AU" w:eastAsia="en-US"/>
    </w:rPr>
  </w:style>
  <w:style w:type="paragraph" w:customStyle="1" w:styleId="Style8">
    <w:name w:val="Style8"/>
    <w:basedOn w:val="ListParagraph"/>
    <w:link w:val="Style8Char"/>
    <w:qFormat/>
    <w:rsid w:val="00543436"/>
    <w:pPr>
      <w:numPr>
        <w:numId w:val="22"/>
      </w:numPr>
      <w:jc w:val="both"/>
    </w:pPr>
    <w:rPr>
      <w:rFonts w:cs="Arial"/>
      <w:color w:val="000000"/>
      <w:lang w:val="sv-SE"/>
    </w:rPr>
  </w:style>
  <w:style w:type="character" w:customStyle="1" w:styleId="Style8Char">
    <w:name w:val="Style8 Char"/>
    <w:basedOn w:val="ListParagraphChar"/>
    <w:link w:val="Style8"/>
    <w:rsid w:val="00543436"/>
    <w:rPr>
      <w:rFonts w:ascii="Cambria" w:eastAsia="Cambria" w:hAnsi="Cambria" w:cs="Arial"/>
      <w:color w:val="000000"/>
      <w:sz w:val="24"/>
      <w:szCs w:val="24"/>
      <w:lang w:val="sv-SE" w:eastAsia="en-US"/>
    </w:rPr>
  </w:style>
  <w:style w:type="paragraph" w:customStyle="1" w:styleId="Style9">
    <w:name w:val="Style9"/>
    <w:basedOn w:val="Style5"/>
    <w:link w:val="Style9Char"/>
    <w:qFormat/>
    <w:rsid w:val="00543436"/>
    <w:pPr>
      <w:numPr>
        <w:numId w:val="0"/>
      </w:numPr>
    </w:pPr>
    <w:rPr>
      <w:lang w:val="sv-SE"/>
    </w:rPr>
  </w:style>
  <w:style w:type="character" w:customStyle="1" w:styleId="Style9Char">
    <w:name w:val="Style9 Char"/>
    <w:basedOn w:val="Style5Char"/>
    <w:link w:val="Style9"/>
    <w:rsid w:val="00543436"/>
    <w:rPr>
      <w:rFonts w:ascii="Cambria" w:eastAsia="Cambria" w:hAnsi="Cambria"/>
      <w:sz w:val="24"/>
      <w:szCs w:val="24"/>
      <w:lang w:val="sv-SE" w:eastAsia="en-US"/>
    </w:rPr>
  </w:style>
  <w:style w:type="paragraph" w:customStyle="1" w:styleId="Style10">
    <w:name w:val="Style10"/>
    <w:basedOn w:val="Heading7"/>
    <w:next w:val="Heading7"/>
    <w:link w:val="Style10Char"/>
    <w:qFormat/>
    <w:rsid w:val="00543436"/>
    <w:pPr>
      <w:numPr>
        <w:ilvl w:val="4"/>
        <w:numId w:val="24"/>
      </w:numPr>
    </w:pPr>
    <w:rPr>
      <w:b/>
    </w:rPr>
  </w:style>
  <w:style w:type="character" w:customStyle="1" w:styleId="Style10Char">
    <w:name w:val="Style10 Char"/>
    <w:basedOn w:val="Heading7Char"/>
    <w:link w:val="Style10"/>
    <w:rsid w:val="00543436"/>
    <w:rPr>
      <w:rFonts w:eastAsia="Cambria"/>
      <w:b/>
      <w:sz w:val="24"/>
      <w:szCs w:val="24"/>
      <w:lang w:val="en-US" w:eastAsia="en-US"/>
    </w:rPr>
  </w:style>
  <w:style w:type="paragraph" w:customStyle="1" w:styleId="Style11">
    <w:name w:val="Style11"/>
    <w:basedOn w:val="Heading8"/>
    <w:next w:val="Heading8"/>
    <w:link w:val="Style11Char"/>
    <w:qFormat/>
    <w:rsid w:val="00543436"/>
    <w:pPr>
      <w:numPr>
        <w:ilvl w:val="5"/>
        <w:numId w:val="24"/>
      </w:numPr>
    </w:pPr>
    <w:rPr>
      <w:b/>
      <w:w w:val="102"/>
    </w:rPr>
  </w:style>
  <w:style w:type="character" w:customStyle="1" w:styleId="Style11Char">
    <w:name w:val="Style11 Char"/>
    <w:basedOn w:val="Heading8Char"/>
    <w:link w:val="Style11"/>
    <w:rsid w:val="00543436"/>
    <w:rPr>
      <w:rFonts w:eastAsia="Cambria"/>
      <w:b/>
      <w:i/>
      <w:iCs/>
      <w:w w:val="102"/>
      <w:sz w:val="24"/>
      <w:szCs w:val="24"/>
      <w:lang w:val="en-US" w:eastAsia="en-US"/>
    </w:rPr>
  </w:style>
  <w:style w:type="paragraph" w:customStyle="1" w:styleId="Style13">
    <w:name w:val="Style13"/>
    <w:basedOn w:val="Normal"/>
    <w:qFormat/>
    <w:rsid w:val="00543436"/>
    <w:pPr>
      <w:widowControl w:val="0"/>
      <w:autoSpaceDE w:val="0"/>
      <w:autoSpaceDN w:val="0"/>
      <w:spacing w:before="0" w:beforeAutospacing="0" w:after="120" w:afterAutospacing="0"/>
      <w:ind w:left="3119" w:hanging="1134"/>
      <w:contextualSpacing/>
      <w:jc w:val="both"/>
    </w:pPr>
    <w:rPr>
      <w:rFonts w:ascii="Calibri" w:hAnsi="Calibri" w:cs="Arial"/>
      <w:i/>
      <w:spacing w:val="3"/>
      <w:sz w:val="22"/>
      <w:szCs w:val="22"/>
      <w:lang w:val="id-ID"/>
    </w:rPr>
  </w:style>
  <w:style w:type="paragraph" w:customStyle="1" w:styleId="Style15">
    <w:name w:val="Style15"/>
    <w:basedOn w:val="Style13"/>
    <w:qFormat/>
    <w:rsid w:val="00543436"/>
    <w:pPr>
      <w:ind w:left="3856" w:hanging="1304"/>
    </w:pPr>
    <w:rPr>
      <w:i w:val="0"/>
    </w:rPr>
  </w:style>
  <w:style w:type="paragraph" w:styleId="BalloonText">
    <w:name w:val="Balloon Text"/>
    <w:basedOn w:val="Normal"/>
    <w:link w:val="BalloonTextChar"/>
    <w:uiPriority w:val="99"/>
    <w:semiHidden/>
    <w:unhideWhenUsed/>
    <w:rsid w:val="006551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1C0"/>
    <w:rPr>
      <w:rFonts w:ascii="Tahoma" w:hAnsi="Tahoma" w:cs="Tahoma"/>
      <w:sz w:val="16"/>
      <w:szCs w:val="16"/>
      <w:lang w:val="en-US" w:eastAsia="en-US"/>
    </w:rPr>
  </w:style>
  <w:style w:type="paragraph" w:styleId="FootnoteText">
    <w:name w:val="footnote text"/>
    <w:basedOn w:val="Normal"/>
    <w:link w:val="FootnoteTextChar"/>
    <w:uiPriority w:val="99"/>
    <w:semiHidden/>
    <w:unhideWhenUsed/>
    <w:rsid w:val="00E53003"/>
    <w:pPr>
      <w:spacing w:before="0" w:beforeAutospacing="0" w:after="0" w:afterAutospacing="0"/>
      <w:ind w:left="0" w:firstLine="0"/>
    </w:pPr>
    <w:rPr>
      <w:rFonts w:ascii="Calibri" w:eastAsia="Calibri" w:hAnsi="Calibri"/>
      <w:sz w:val="20"/>
      <w:szCs w:val="20"/>
      <w:lang w:val="en-ID"/>
    </w:rPr>
  </w:style>
  <w:style w:type="character" w:customStyle="1" w:styleId="FootnoteTextChar">
    <w:name w:val="Footnote Text Char"/>
    <w:basedOn w:val="DefaultParagraphFont"/>
    <w:link w:val="FootnoteText"/>
    <w:uiPriority w:val="99"/>
    <w:semiHidden/>
    <w:rsid w:val="00E53003"/>
    <w:rPr>
      <w:rFonts w:ascii="Calibri" w:eastAsia="Calibri" w:hAnsi="Calibri" w:cs="Times New Roman"/>
      <w:bCs w:val="0"/>
      <w:sz w:val="20"/>
      <w:szCs w:val="20"/>
      <w:lang w:val="en-ID" w:eastAsia="en-US"/>
    </w:rPr>
  </w:style>
  <w:style w:type="character" w:styleId="FootnoteReference">
    <w:name w:val="footnote reference"/>
    <w:basedOn w:val="DefaultParagraphFont"/>
    <w:uiPriority w:val="99"/>
    <w:semiHidden/>
    <w:unhideWhenUsed/>
    <w:rsid w:val="00E53003"/>
    <w:rPr>
      <w:vertAlign w:val="superscript"/>
    </w:rPr>
  </w:style>
  <w:style w:type="table" w:styleId="TableGrid">
    <w:name w:val="Table Grid"/>
    <w:basedOn w:val="TableNormal"/>
    <w:uiPriority w:val="59"/>
    <w:rsid w:val="002B05B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ED7482"/>
    <w:pPr>
      <w:autoSpaceDE w:val="0"/>
      <w:autoSpaceDN w:val="0"/>
      <w:adjustRightInd w:val="0"/>
    </w:pPr>
    <w:rPr>
      <w:color w:val="000000"/>
      <w:sz w:val="24"/>
      <w:szCs w:val="24"/>
      <w:lang w:eastAsia="id-ID"/>
    </w:rPr>
  </w:style>
  <w:style w:type="paragraph" w:customStyle="1" w:styleId="a">
    <w:name w:val=".."/>
    <w:basedOn w:val="Default"/>
    <w:next w:val="Default"/>
    <w:uiPriority w:val="99"/>
    <w:rsid w:val="00580529"/>
    <w:rPr>
      <w:color w:val="auto"/>
    </w:rPr>
  </w:style>
  <w:style w:type="character" w:styleId="CommentReference">
    <w:name w:val="annotation reference"/>
    <w:basedOn w:val="DefaultParagraphFont"/>
    <w:uiPriority w:val="99"/>
    <w:semiHidden/>
    <w:unhideWhenUsed/>
    <w:rsid w:val="001B3711"/>
    <w:rPr>
      <w:sz w:val="16"/>
      <w:szCs w:val="16"/>
    </w:rPr>
  </w:style>
  <w:style w:type="paragraph" w:styleId="CommentText">
    <w:name w:val="annotation text"/>
    <w:basedOn w:val="Normal"/>
    <w:link w:val="CommentTextChar"/>
    <w:uiPriority w:val="99"/>
    <w:semiHidden/>
    <w:unhideWhenUsed/>
    <w:rsid w:val="001B3711"/>
    <w:rPr>
      <w:sz w:val="20"/>
      <w:szCs w:val="20"/>
    </w:rPr>
  </w:style>
  <w:style w:type="character" w:customStyle="1" w:styleId="CommentTextChar">
    <w:name w:val="Comment Text Char"/>
    <w:basedOn w:val="DefaultParagraphFont"/>
    <w:link w:val="CommentText"/>
    <w:uiPriority w:val="99"/>
    <w:semiHidden/>
    <w:rsid w:val="001B3711"/>
    <w:rPr>
      <w:rFonts w:ascii="Cambria" w:hAnsi="Cambria"/>
    </w:rPr>
  </w:style>
  <w:style w:type="paragraph" w:styleId="CommentSubject">
    <w:name w:val="annotation subject"/>
    <w:basedOn w:val="CommentText"/>
    <w:next w:val="CommentText"/>
    <w:link w:val="CommentSubjectChar"/>
    <w:uiPriority w:val="99"/>
    <w:semiHidden/>
    <w:unhideWhenUsed/>
    <w:rsid w:val="00791971"/>
    <w:rPr>
      <w:b/>
      <w:bCs/>
    </w:rPr>
  </w:style>
  <w:style w:type="character" w:customStyle="1" w:styleId="CommentSubjectChar">
    <w:name w:val="Comment Subject Char"/>
    <w:basedOn w:val="CommentTextChar"/>
    <w:link w:val="CommentSubject"/>
    <w:uiPriority w:val="99"/>
    <w:semiHidden/>
    <w:rsid w:val="00791971"/>
    <w:rPr>
      <w:rFonts w:ascii="Cambria" w:hAnsi="Cambria"/>
      <w:b/>
      <w:bCs/>
    </w:rPr>
  </w:style>
  <w:style w:type="character" w:styleId="Hyperlink">
    <w:name w:val="Hyperlink"/>
    <w:basedOn w:val="DefaultParagraphFont"/>
    <w:uiPriority w:val="99"/>
    <w:unhideWhenUsed/>
    <w:rsid w:val="00381766"/>
    <w:rPr>
      <w:color w:val="0000FF"/>
      <w:u w:val="single"/>
    </w:rPr>
  </w:style>
  <w:style w:type="paragraph" w:styleId="Header">
    <w:name w:val="header"/>
    <w:basedOn w:val="Normal"/>
    <w:link w:val="HeaderChar"/>
    <w:uiPriority w:val="99"/>
    <w:semiHidden/>
    <w:unhideWhenUsed/>
    <w:rsid w:val="00E435BD"/>
    <w:pPr>
      <w:tabs>
        <w:tab w:val="center" w:pos="4680"/>
        <w:tab w:val="right" w:pos="9360"/>
      </w:tabs>
      <w:spacing w:before="0" w:after="0"/>
    </w:pPr>
  </w:style>
  <w:style w:type="character" w:customStyle="1" w:styleId="HeaderChar">
    <w:name w:val="Header Char"/>
    <w:basedOn w:val="DefaultParagraphFont"/>
    <w:link w:val="Header"/>
    <w:uiPriority w:val="99"/>
    <w:semiHidden/>
    <w:rsid w:val="00E435BD"/>
    <w:rPr>
      <w:rFonts w:ascii="Cambria" w:hAnsi="Cambria"/>
      <w:sz w:val="24"/>
      <w:szCs w:val="28"/>
    </w:rPr>
  </w:style>
  <w:style w:type="paragraph" w:styleId="Footer">
    <w:name w:val="footer"/>
    <w:basedOn w:val="Normal"/>
    <w:link w:val="FooterChar"/>
    <w:uiPriority w:val="99"/>
    <w:unhideWhenUsed/>
    <w:rsid w:val="00E435BD"/>
    <w:pPr>
      <w:tabs>
        <w:tab w:val="center" w:pos="4680"/>
        <w:tab w:val="right" w:pos="9360"/>
      </w:tabs>
      <w:spacing w:before="0" w:after="0"/>
    </w:pPr>
  </w:style>
  <w:style w:type="character" w:customStyle="1" w:styleId="FooterChar">
    <w:name w:val="Footer Char"/>
    <w:basedOn w:val="DefaultParagraphFont"/>
    <w:link w:val="Footer"/>
    <w:uiPriority w:val="99"/>
    <w:rsid w:val="00E435BD"/>
    <w:rPr>
      <w:rFonts w:ascii="Cambria" w:hAnsi="Cambria"/>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42352">
      <w:bodyDiv w:val="1"/>
      <w:marLeft w:val="0"/>
      <w:marRight w:val="0"/>
      <w:marTop w:val="0"/>
      <w:marBottom w:val="0"/>
      <w:divBdr>
        <w:top w:val="none" w:sz="0" w:space="0" w:color="auto"/>
        <w:left w:val="none" w:sz="0" w:space="0" w:color="auto"/>
        <w:bottom w:val="none" w:sz="0" w:space="0" w:color="auto"/>
        <w:right w:val="none" w:sz="0" w:space="0" w:color="auto"/>
      </w:divBdr>
    </w:div>
    <w:div w:id="709494532">
      <w:bodyDiv w:val="1"/>
      <w:marLeft w:val="0"/>
      <w:marRight w:val="0"/>
      <w:marTop w:val="0"/>
      <w:marBottom w:val="0"/>
      <w:divBdr>
        <w:top w:val="none" w:sz="0" w:space="0" w:color="auto"/>
        <w:left w:val="none" w:sz="0" w:space="0" w:color="auto"/>
        <w:bottom w:val="none" w:sz="0" w:space="0" w:color="auto"/>
        <w:right w:val="none" w:sz="0" w:space="0" w:color="auto"/>
      </w:divBdr>
    </w:div>
    <w:div w:id="725489040">
      <w:bodyDiv w:val="1"/>
      <w:marLeft w:val="0"/>
      <w:marRight w:val="0"/>
      <w:marTop w:val="0"/>
      <w:marBottom w:val="0"/>
      <w:divBdr>
        <w:top w:val="none" w:sz="0" w:space="0" w:color="auto"/>
        <w:left w:val="none" w:sz="0" w:space="0" w:color="auto"/>
        <w:bottom w:val="none" w:sz="0" w:space="0" w:color="auto"/>
        <w:right w:val="none" w:sz="0" w:space="0" w:color="auto"/>
      </w:divBdr>
    </w:div>
    <w:div w:id="745494086">
      <w:bodyDiv w:val="1"/>
      <w:marLeft w:val="0"/>
      <w:marRight w:val="0"/>
      <w:marTop w:val="0"/>
      <w:marBottom w:val="0"/>
      <w:divBdr>
        <w:top w:val="none" w:sz="0" w:space="0" w:color="auto"/>
        <w:left w:val="none" w:sz="0" w:space="0" w:color="auto"/>
        <w:bottom w:val="none" w:sz="0" w:space="0" w:color="auto"/>
        <w:right w:val="none" w:sz="0" w:space="0" w:color="auto"/>
      </w:divBdr>
    </w:div>
    <w:div w:id="750926571">
      <w:bodyDiv w:val="1"/>
      <w:marLeft w:val="0"/>
      <w:marRight w:val="0"/>
      <w:marTop w:val="0"/>
      <w:marBottom w:val="0"/>
      <w:divBdr>
        <w:top w:val="none" w:sz="0" w:space="0" w:color="auto"/>
        <w:left w:val="none" w:sz="0" w:space="0" w:color="auto"/>
        <w:bottom w:val="none" w:sz="0" w:space="0" w:color="auto"/>
        <w:right w:val="none" w:sz="0" w:space="0" w:color="auto"/>
      </w:divBdr>
    </w:div>
    <w:div w:id="857039279">
      <w:bodyDiv w:val="1"/>
      <w:marLeft w:val="0"/>
      <w:marRight w:val="0"/>
      <w:marTop w:val="0"/>
      <w:marBottom w:val="0"/>
      <w:divBdr>
        <w:top w:val="none" w:sz="0" w:space="0" w:color="auto"/>
        <w:left w:val="none" w:sz="0" w:space="0" w:color="auto"/>
        <w:bottom w:val="none" w:sz="0" w:space="0" w:color="auto"/>
        <w:right w:val="none" w:sz="0" w:space="0" w:color="auto"/>
      </w:divBdr>
    </w:div>
    <w:div w:id="888342638">
      <w:bodyDiv w:val="1"/>
      <w:marLeft w:val="0"/>
      <w:marRight w:val="0"/>
      <w:marTop w:val="0"/>
      <w:marBottom w:val="0"/>
      <w:divBdr>
        <w:top w:val="none" w:sz="0" w:space="0" w:color="auto"/>
        <w:left w:val="none" w:sz="0" w:space="0" w:color="auto"/>
        <w:bottom w:val="none" w:sz="0" w:space="0" w:color="auto"/>
        <w:right w:val="none" w:sz="0" w:space="0" w:color="auto"/>
      </w:divBdr>
      <w:divsChild>
        <w:div w:id="236978958">
          <w:marLeft w:val="533"/>
          <w:marRight w:val="0"/>
          <w:marTop w:val="240"/>
          <w:marBottom w:val="0"/>
          <w:divBdr>
            <w:top w:val="none" w:sz="0" w:space="0" w:color="auto"/>
            <w:left w:val="none" w:sz="0" w:space="0" w:color="auto"/>
            <w:bottom w:val="none" w:sz="0" w:space="0" w:color="auto"/>
            <w:right w:val="none" w:sz="0" w:space="0" w:color="auto"/>
          </w:divBdr>
        </w:div>
        <w:div w:id="456218144">
          <w:marLeft w:val="533"/>
          <w:marRight w:val="0"/>
          <w:marTop w:val="240"/>
          <w:marBottom w:val="0"/>
          <w:divBdr>
            <w:top w:val="none" w:sz="0" w:space="0" w:color="auto"/>
            <w:left w:val="none" w:sz="0" w:space="0" w:color="auto"/>
            <w:bottom w:val="none" w:sz="0" w:space="0" w:color="auto"/>
            <w:right w:val="none" w:sz="0" w:space="0" w:color="auto"/>
          </w:divBdr>
        </w:div>
        <w:div w:id="758986587">
          <w:marLeft w:val="533"/>
          <w:marRight w:val="0"/>
          <w:marTop w:val="240"/>
          <w:marBottom w:val="0"/>
          <w:divBdr>
            <w:top w:val="none" w:sz="0" w:space="0" w:color="auto"/>
            <w:left w:val="none" w:sz="0" w:space="0" w:color="auto"/>
            <w:bottom w:val="none" w:sz="0" w:space="0" w:color="auto"/>
            <w:right w:val="none" w:sz="0" w:space="0" w:color="auto"/>
          </w:divBdr>
        </w:div>
        <w:div w:id="929117578">
          <w:marLeft w:val="533"/>
          <w:marRight w:val="0"/>
          <w:marTop w:val="240"/>
          <w:marBottom w:val="0"/>
          <w:divBdr>
            <w:top w:val="none" w:sz="0" w:space="0" w:color="auto"/>
            <w:left w:val="none" w:sz="0" w:space="0" w:color="auto"/>
            <w:bottom w:val="none" w:sz="0" w:space="0" w:color="auto"/>
            <w:right w:val="none" w:sz="0" w:space="0" w:color="auto"/>
          </w:divBdr>
        </w:div>
        <w:div w:id="934748957">
          <w:marLeft w:val="533"/>
          <w:marRight w:val="0"/>
          <w:marTop w:val="240"/>
          <w:marBottom w:val="0"/>
          <w:divBdr>
            <w:top w:val="none" w:sz="0" w:space="0" w:color="auto"/>
            <w:left w:val="none" w:sz="0" w:space="0" w:color="auto"/>
            <w:bottom w:val="none" w:sz="0" w:space="0" w:color="auto"/>
            <w:right w:val="none" w:sz="0" w:space="0" w:color="auto"/>
          </w:divBdr>
        </w:div>
        <w:div w:id="948002741">
          <w:marLeft w:val="533"/>
          <w:marRight w:val="0"/>
          <w:marTop w:val="240"/>
          <w:marBottom w:val="0"/>
          <w:divBdr>
            <w:top w:val="none" w:sz="0" w:space="0" w:color="auto"/>
            <w:left w:val="none" w:sz="0" w:space="0" w:color="auto"/>
            <w:bottom w:val="none" w:sz="0" w:space="0" w:color="auto"/>
            <w:right w:val="none" w:sz="0" w:space="0" w:color="auto"/>
          </w:divBdr>
        </w:div>
      </w:divsChild>
    </w:div>
    <w:div w:id="1048185711">
      <w:bodyDiv w:val="1"/>
      <w:marLeft w:val="0"/>
      <w:marRight w:val="0"/>
      <w:marTop w:val="0"/>
      <w:marBottom w:val="0"/>
      <w:divBdr>
        <w:top w:val="none" w:sz="0" w:space="0" w:color="auto"/>
        <w:left w:val="none" w:sz="0" w:space="0" w:color="auto"/>
        <w:bottom w:val="none" w:sz="0" w:space="0" w:color="auto"/>
        <w:right w:val="none" w:sz="0" w:space="0" w:color="auto"/>
      </w:divBdr>
    </w:div>
    <w:div w:id="1232889746">
      <w:bodyDiv w:val="1"/>
      <w:marLeft w:val="0"/>
      <w:marRight w:val="0"/>
      <w:marTop w:val="0"/>
      <w:marBottom w:val="0"/>
      <w:divBdr>
        <w:top w:val="none" w:sz="0" w:space="0" w:color="auto"/>
        <w:left w:val="none" w:sz="0" w:space="0" w:color="auto"/>
        <w:bottom w:val="none" w:sz="0" w:space="0" w:color="auto"/>
        <w:right w:val="none" w:sz="0" w:space="0" w:color="auto"/>
      </w:divBdr>
    </w:div>
    <w:div w:id="1384334074">
      <w:bodyDiv w:val="1"/>
      <w:marLeft w:val="0"/>
      <w:marRight w:val="0"/>
      <w:marTop w:val="0"/>
      <w:marBottom w:val="0"/>
      <w:divBdr>
        <w:top w:val="none" w:sz="0" w:space="0" w:color="auto"/>
        <w:left w:val="none" w:sz="0" w:space="0" w:color="auto"/>
        <w:bottom w:val="none" w:sz="0" w:space="0" w:color="auto"/>
        <w:right w:val="none" w:sz="0" w:space="0" w:color="auto"/>
      </w:divBdr>
      <w:divsChild>
        <w:div w:id="116998084">
          <w:marLeft w:val="533"/>
          <w:marRight w:val="0"/>
          <w:marTop w:val="240"/>
          <w:marBottom w:val="0"/>
          <w:divBdr>
            <w:top w:val="none" w:sz="0" w:space="0" w:color="auto"/>
            <w:left w:val="none" w:sz="0" w:space="0" w:color="auto"/>
            <w:bottom w:val="none" w:sz="0" w:space="0" w:color="auto"/>
            <w:right w:val="none" w:sz="0" w:space="0" w:color="auto"/>
          </w:divBdr>
        </w:div>
        <w:div w:id="162742828">
          <w:marLeft w:val="533"/>
          <w:marRight w:val="0"/>
          <w:marTop w:val="240"/>
          <w:marBottom w:val="0"/>
          <w:divBdr>
            <w:top w:val="none" w:sz="0" w:space="0" w:color="auto"/>
            <w:left w:val="none" w:sz="0" w:space="0" w:color="auto"/>
            <w:bottom w:val="none" w:sz="0" w:space="0" w:color="auto"/>
            <w:right w:val="none" w:sz="0" w:space="0" w:color="auto"/>
          </w:divBdr>
        </w:div>
        <w:div w:id="560941387">
          <w:marLeft w:val="533"/>
          <w:marRight w:val="0"/>
          <w:marTop w:val="240"/>
          <w:marBottom w:val="0"/>
          <w:divBdr>
            <w:top w:val="none" w:sz="0" w:space="0" w:color="auto"/>
            <w:left w:val="none" w:sz="0" w:space="0" w:color="auto"/>
            <w:bottom w:val="none" w:sz="0" w:space="0" w:color="auto"/>
            <w:right w:val="none" w:sz="0" w:space="0" w:color="auto"/>
          </w:divBdr>
        </w:div>
        <w:div w:id="1740781525">
          <w:marLeft w:val="533"/>
          <w:marRight w:val="0"/>
          <w:marTop w:val="240"/>
          <w:marBottom w:val="0"/>
          <w:divBdr>
            <w:top w:val="none" w:sz="0" w:space="0" w:color="auto"/>
            <w:left w:val="none" w:sz="0" w:space="0" w:color="auto"/>
            <w:bottom w:val="none" w:sz="0" w:space="0" w:color="auto"/>
            <w:right w:val="none" w:sz="0" w:space="0" w:color="auto"/>
          </w:divBdr>
        </w:div>
        <w:div w:id="2083871317">
          <w:marLeft w:val="533"/>
          <w:marRight w:val="0"/>
          <w:marTop w:val="240"/>
          <w:marBottom w:val="0"/>
          <w:divBdr>
            <w:top w:val="none" w:sz="0" w:space="0" w:color="auto"/>
            <w:left w:val="none" w:sz="0" w:space="0" w:color="auto"/>
            <w:bottom w:val="none" w:sz="0" w:space="0" w:color="auto"/>
            <w:right w:val="none" w:sz="0" w:space="0" w:color="auto"/>
          </w:divBdr>
        </w:div>
      </w:divsChild>
    </w:div>
    <w:div w:id="180014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AC523-FB8F-4C19-A460-F97CA9C0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2638</Words>
  <Characters>15039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Duto Nugroho</dc:creator>
  <cp:lastModifiedBy>Secretariat</cp:lastModifiedBy>
  <cp:revision>3</cp:revision>
  <cp:lastPrinted>2014-08-23T01:52:00Z</cp:lastPrinted>
  <dcterms:created xsi:type="dcterms:W3CDTF">2014-08-31T03:31:00Z</dcterms:created>
  <dcterms:modified xsi:type="dcterms:W3CDTF">2014-08-31T03:31:00Z</dcterms:modified>
</cp:coreProperties>
</file>